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00" w:lineRule="auto"/>
        <w:jc w:val="center"/>
        <w:textAlignment w:val="bottom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淮阴工学院转专业考试</w:t>
      </w:r>
    </w:p>
    <w:p>
      <w:pPr>
        <w:autoSpaceDE w:val="0"/>
        <w:autoSpaceDN w:val="0"/>
        <w:spacing w:line="300" w:lineRule="auto"/>
        <w:jc w:val="center"/>
        <w:textAlignment w:val="bottom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《高等数学2（上）》课程考核大纲</w:t>
      </w:r>
    </w:p>
    <w:p>
      <w:pPr>
        <w:autoSpaceDE w:val="0"/>
        <w:autoSpaceDN w:val="0"/>
        <w:spacing w:line="300" w:lineRule="auto"/>
        <w:ind w:firstLine="640" w:firstLineChars="200"/>
        <w:textAlignment w:val="bottom"/>
        <w:rPr>
          <w:rFonts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一、考核对象：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转专业的一年级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，具体转入专业及考试科目要求以公布为准。</w:t>
      </w:r>
    </w:p>
    <w:p>
      <w:pPr>
        <w:autoSpaceDE w:val="0"/>
        <w:autoSpaceDN w:val="0"/>
        <w:ind w:firstLine="640" w:firstLineChars="200"/>
        <w:textAlignment w:val="bottom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二、命题依据及原则</w:t>
      </w:r>
      <w:bookmarkStart w:id="0" w:name="_GoBack"/>
      <w:bookmarkEnd w:id="0"/>
    </w:p>
    <w:p>
      <w:pPr>
        <w:widowControl/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命题依据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根据我院本科工科高等数学教学大纲，按照重基础的原则，着重考核学生对基本概念的理解及基本运算的掌握。</w:t>
      </w:r>
    </w:p>
    <w:p>
      <w:pPr>
        <w:widowControl/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命题原则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(1)</w:t>
      </w:r>
      <w:r>
        <w:rPr>
          <w:rFonts w:hint="eastAsia" w:ascii="仿宋_GB2312" w:hAnsi="仿宋_GB2312" w:eastAsia="仿宋_GB2312" w:cs="仿宋_GB2312"/>
          <w:sz w:val="32"/>
          <w:szCs w:val="32"/>
        </w:rPr>
        <w:t>本课程的考核命题在教学大纲规定的教学目的、教学要求和教学内容的范围之内；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(2)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考核命题突出课程的基本知识和重点内容；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(3)</w:t>
      </w:r>
      <w:r>
        <w:rPr>
          <w:rFonts w:hint="eastAsia" w:ascii="仿宋_GB2312" w:hAnsi="仿宋_GB2312" w:eastAsia="仿宋_GB2312" w:cs="仿宋_GB2312"/>
          <w:sz w:val="32"/>
          <w:szCs w:val="32"/>
        </w:rPr>
        <w:t>兼顾各个能力层次，在试卷中，各层次题目所占分数比例为：基础题80%、能力20%。</w:t>
      </w:r>
    </w:p>
    <w:p>
      <w:pPr>
        <w:autoSpaceDE w:val="0"/>
        <w:autoSpaceDN w:val="0"/>
        <w:ind w:firstLine="640" w:firstLineChars="200"/>
        <w:textAlignment w:val="bottom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三、参考教材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《高等数学(上)》(第四版) 本科少学时类型，同济大学数学系编，高等教育出版社。</w:t>
      </w:r>
    </w:p>
    <w:p>
      <w:pPr>
        <w:autoSpaceDE w:val="0"/>
        <w:autoSpaceDN w:val="0"/>
        <w:ind w:firstLine="640" w:firstLineChars="200"/>
        <w:textAlignment w:val="bottom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四、考查内容</w:t>
      </w:r>
    </w:p>
    <w:p>
      <w:pPr>
        <w:widowControl/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1. 函数、极限、连续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【考查目标】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掌握函数的概念，反函数、复合函数的概念，基本初等函数的性质及图形，初等函数的概念，极限的四则运算法则，两个重要极限，无穷小、无穷大的概念，函数在一点连续的概念；熟悉函数的单调性、周期性、奇偶性和有界性，无穷小的比较，初等函数的连续性，间断点的类型；极限存在准则（夹逼准则和单调有界准则），闭区间上连续函数的性质（最大值最小值定理、介质定理及零点定理）。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【考查内容】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1.1  函数的定义域；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  数列与函数极限的性质、运算法则和两个重要极限；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1.3  无穷小的性质、无穷小的阶及其比较；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1.4  函数的间断点及其类型；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1.5  函数在某点处极限的存在性和连续性。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1.6  闭区间上连续函数的性质。</w:t>
      </w:r>
    </w:p>
    <w:p>
      <w:pPr>
        <w:widowControl/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2. 一元函数微分学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【考查目标】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掌握导数和微分的概念，导数和微分的运算法则（包括微分形式的不变性），导数基本公式，初等函数的一阶、二阶导数的计算，隐函数及参数方程所确定的函数的一阶导数的计算，罗尔定理，洛必达法则，函数极值的概念；熟悉导数的几何意义及函数可导性与连续性的关系，函数极值的求法，拉格朗日中值定理，函数单调性的判别，利用单调性证明相关不等式，函数图形的凹凸性判断及曲线的拐点的求法；了解分段函数的一阶导数、隐函数及参数方程所确定的函数的二阶导数的求法，柯西中值定理和泰勒中值定理，应用拉格朗日中值定理证明相关的等式与不等式，较简单的最大值、最小值的应用问题的解决方法，利用函数的性态作图。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【考查内容】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2.1 导数的概念；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2.2 导数的基本公式与运算法则，函数的微分以及初等函数的一阶、二阶导数； 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2.3 隐函数的一阶导数及参数方程所确定函数的一阶与二阶导数；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2.4 利用函数的单调性证明相关的函数不等式； 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2.5 洛必达法则； 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2.6 函数的单调性与极值，曲线的凹凸性与拐点。 </w:t>
      </w:r>
    </w:p>
    <w:p>
      <w:pPr>
        <w:widowControl/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3. 一元函数积分学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【考查目标】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掌握不定积分的换元法和分部积分法，牛顿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Times New Roman" w:char="2014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莱布尼兹公式，定积分的换元法和分部积分法；熟悉不定积分、定积分的概念与基本性质，变上（下）限定积分的求导，广义积分的概念；了解较简单的有理函数积分及简单无理式的积分的求法，简单的广义积分的求法，定积分的微元法，用定积分计算一些几何量（如面积、体积、弧长等）。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【考查内容】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3.1 不定积分概念与性质，不定积分的基本公式，不定积分的换元积分法和分部积分法；  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3.2 简单有理函数与简单无理函数的不定积分；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3.3 定积分的性质与几何意义，积分上(下)限函数的导数，牛顿-莱布尼茨公式；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3.4 定积分的换元积分法和分部积分法；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3.5 无穷区间上的反常积分；</w:t>
      </w:r>
    </w:p>
    <w:p>
      <w:pPr>
        <w:autoSpaceDE w:val="0"/>
        <w:autoSpaceDN w:val="0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3.6 定积分的几何应用（面积、体积）。</w:t>
      </w:r>
    </w:p>
    <w:p>
      <w:pPr>
        <w:autoSpaceDE w:val="0"/>
        <w:autoSpaceDN w:val="0"/>
        <w:ind w:firstLine="640" w:firstLineChars="200"/>
        <w:textAlignment w:val="bottom"/>
      </w:pPr>
      <w:r>
        <w:rPr>
          <w:rFonts w:hint="eastAsia" w:ascii="黑体" w:hAnsi="黑体" w:eastAsia="黑体" w:cs="黑体"/>
          <w:bCs/>
          <w:sz w:val="32"/>
          <w:szCs w:val="32"/>
        </w:rPr>
        <w:t>五、考试形式及试卷结构</w:t>
      </w:r>
    </w:p>
    <w:p>
      <w:pPr>
        <w:autoSpaceDE w:val="0"/>
        <w:autoSpaceDN w:val="0"/>
        <w:spacing w:line="300" w:lineRule="auto"/>
        <w:ind w:firstLine="643" w:firstLineChars="200"/>
        <w:textAlignment w:val="bottom"/>
        <w:rPr>
          <w:rFonts w:ascii="楷体_GB2312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sz w:val="32"/>
          <w:szCs w:val="32"/>
        </w:rPr>
        <w:t>（一）考试形式</w:t>
      </w:r>
    </w:p>
    <w:p>
      <w:pPr>
        <w:widowControl/>
        <w:spacing w:line="400" w:lineRule="exact"/>
        <w:ind w:firstLine="640" w:firstLineChars="200"/>
        <w:jc w:val="left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闭卷、笔试。</w:t>
      </w:r>
    </w:p>
    <w:p>
      <w:pPr>
        <w:autoSpaceDE w:val="0"/>
        <w:autoSpaceDN w:val="0"/>
        <w:spacing w:line="300" w:lineRule="auto"/>
        <w:ind w:firstLine="643" w:firstLineChars="200"/>
        <w:textAlignment w:val="bottom"/>
        <w:rPr>
          <w:rFonts w:ascii="楷体_GB2312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sz w:val="32"/>
          <w:szCs w:val="32"/>
        </w:rPr>
        <w:t>（二）试卷满分及考试时间</w:t>
      </w:r>
    </w:p>
    <w:p>
      <w:pPr>
        <w:autoSpaceDE w:val="0"/>
        <w:autoSpaceDN w:val="0"/>
        <w:spacing w:line="300" w:lineRule="auto"/>
        <w:ind w:firstLine="640" w:firstLineChars="200"/>
        <w:textAlignment w:val="bottom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试卷总分：100分；考</w:t>
      </w:r>
      <w:r>
        <w:rPr>
          <w:rFonts w:hint="eastAsia" w:ascii="楷体_GB2312" w:hAnsi="Times New Roman" w:eastAsia="楷体_GB2312"/>
          <w:sz w:val="32"/>
          <w:szCs w:val="32"/>
        </w:rPr>
        <w:t>试时间</w:t>
      </w:r>
      <w:r>
        <w:rPr>
          <w:rFonts w:hint="eastAsia" w:ascii="Times New Roman" w:hAnsi="Times New Roman" w:eastAsia="仿宋_GB2312"/>
          <w:sz w:val="32"/>
          <w:szCs w:val="32"/>
        </w:rPr>
        <w:t>：120分钟。</w:t>
      </w:r>
    </w:p>
    <w:p>
      <w:pPr>
        <w:spacing w:line="520" w:lineRule="exact"/>
        <w:ind w:left="1" w:firstLine="643" w:firstLineChars="200"/>
        <w:rPr>
          <w:rFonts w:ascii="楷体_GB2312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sz w:val="32"/>
          <w:szCs w:val="32"/>
        </w:rPr>
        <w:t>（三）试卷内容结构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588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题型</w:t>
            </w:r>
          </w:p>
        </w:tc>
        <w:tc>
          <w:tcPr>
            <w:tcW w:w="3588" w:type="dxa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题量、分值</w:t>
            </w:r>
          </w:p>
        </w:tc>
        <w:tc>
          <w:tcPr>
            <w:tcW w:w="2482" w:type="dxa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填空题</w:t>
            </w:r>
          </w:p>
        </w:tc>
        <w:tc>
          <w:tcPr>
            <w:tcW w:w="3588" w:type="dxa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约10小题，每小题3分</w:t>
            </w:r>
          </w:p>
        </w:tc>
        <w:tc>
          <w:tcPr>
            <w:tcW w:w="2482" w:type="dxa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约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30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计算题</w:t>
            </w:r>
          </w:p>
        </w:tc>
        <w:tc>
          <w:tcPr>
            <w:tcW w:w="3588" w:type="dxa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约5小题，每小题6分</w:t>
            </w:r>
          </w:p>
        </w:tc>
        <w:tc>
          <w:tcPr>
            <w:tcW w:w="2482" w:type="dxa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约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30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解答题</w:t>
            </w:r>
          </w:p>
        </w:tc>
        <w:tc>
          <w:tcPr>
            <w:tcW w:w="3588" w:type="dxa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约4小题，每小题6分</w:t>
            </w:r>
          </w:p>
        </w:tc>
        <w:tc>
          <w:tcPr>
            <w:tcW w:w="2482" w:type="dxa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约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24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证明题</w:t>
            </w:r>
          </w:p>
        </w:tc>
        <w:tc>
          <w:tcPr>
            <w:tcW w:w="3588" w:type="dxa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约2小题，每小题8分</w:t>
            </w:r>
          </w:p>
        </w:tc>
        <w:tc>
          <w:tcPr>
            <w:tcW w:w="2482" w:type="dxa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约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16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%</w:t>
            </w:r>
          </w:p>
        </w:tc>
      </w:tr>
    </w:tbl>
    <w:p>
      <w:pPr>
        <w:spacing w:line="520" w:lineRule="exact"/>
        <w:ind w:left="1" w:firstLine="643" w:firstLineChars="200"/>
        <w:rPr>
          <w:rFonts w:ascii="楷体_GB2312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sz w:val="32"/>
          <w:szCs w:val="32"/>
        </w:rPr>
        <w:t>（四）试卷难度结构</w:t>
      </w:r>
    </w:p>
    <w:p>
      <w:pPr>
        <w:spacing w:line="520" w:lineRule="exact"/>
        <w:ind w:left="1"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较易题约占30</w:t>
      </w:r>
      <w:r>
        <w:rPr>
          <w:rFonts w:ascii="Times New Roman" w:hAnsi="Times New Roman" w:eastAsia="仿宋_GB2312"/>
          <w:sz w:val="32"/>
          <w:szCs w:val="32"/>
        </w:rPr>
        <w:t>%</w:t>
      </w:r>
      <w:r>
        <w:rPr>
          <w:rFonts w:hint="eastAsia" w:ascii="Times New Roman" w:hAnsi="Times New Roman" w:eastAsia="仿宋_GB2312"/>
          <w:sz w:val="32"/>
          <w:szCs w:val="32"/>
        </w:rPr>
        <w:t>，中等难度题约占60</w:t>
      </w:r>
      <w:r>
        <w:rPr>
          <w:rFonts w:ascii="Times New Roman" w:hAnsi="Times New Roman" w:eastAsia="仿宋_GB2312"/>
          <w:sz w:val="32"/>
          <w:szCs w:val="32"/>
        </w:rPr>
        <w:t>%</w:t>
      </w:r>
      <w:r>
        <w:rPr>
          <w:rFonts w:hint="eastAsia" w:ascii="Times New Roman" w:hAnsi="Times New Roman" w:eastAsia="仿宋_GB2312"/>
          <w:sz w:val="32"/>
          <w:szCs w:val="32"/>
        </w:rPr>
        <w:t xml:space="preserve">，较难题约占10 </w:t>
      </w:r>
      <w:r>
        <w:rPr>
          <w:rFonts w:ascii="Times New Roman" w:hAnsi="Times New Roman" w:eastAsia="仿宋_GB2312"/>
          <w:sz w:val="32"/>
          <w:szCs w:val="32"/>
        </w:rPr>
        <w:t>%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20" w:lineRule="exact"/>
        <w:ind w:left="1"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A630DE1"/>
    <w:rsid w:val="00020CB3"/>
    <w:rsid w:val="0017613E"/>
    <w:rsid w:val="001C29F0"/>
    <w:rsid w:val="001D6D43"/>
    <w:rsid w:val="00214162"/>
    <w:rsid w:val="00227EE1"/>
    <w:rsid w:val="00292EDB"/>
    <w:rsid w:val="00330DBF"/>
    <w:rsid w:val="004559D3"/>
    <w:rsid w:val="00537C7B"/>
    <w:rsid w:val="005C2288"/>
    <w:rsid w:val="006112F1"/>
    <w:rsid w:val="006533F6"/>
    <w:rsid w:val="00696E24"/>
    <w:rsid w:val="006D10E4"/>
    <w:rsid w:val="007D433E"/>
    <w:rsid w:val="00851FB3"/>
    <w:rsid w:val="00877B83"/>
    <w:rsid w:val="00967627"/>
    <w:rsid w:val="009948A6"/>
    <w:rsid w:val="009A7A97"/>
    <w:rsid w:val="00A37867"/>
    <w:rsid w:val="00AD34CF"/>
    <w:rsid w:val="00B14F1F"/>
    <w:rsid w:val="00B21582"/>
    <w:rsid w:val="00BD185E"/>
    <w:rsid w:val="00C404CF"/>
    <w:rsid w:val="00CC204E"/>
    <w:rsid w:val="00DF0A07"/>
    <w:rsid w:val="00E717F0"/>
    <w:rsid w:val="00FA2BD6"/>
    <w:rsid w:val="01B646EF"/>
    <w:rsid w:val="04875C52"/>
    <w:rsid w:val="0F0B250A"/>
    <w:rsid w:val="112739B4"/>
    <w:rsid w:val="12D103DB"/>
    <w:rsid w:val="1C962402"/>
    <w:rsid w:val="1E720F87"/>
    <w:rsid w:val="2B41341B"/>
    <w:rsid w:val="40266AE0"/>
    <w:rsid w:val="4569675C"/>
    <w:rsid w:val="5D914847"/>
    <w:rsid w:val="6A630DE1"/>
    <w:rsid w:val="6CCB758F"/>
    <w:rsid w:val="758C3977"/>
    <w:rsid w:val="7C51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1444</Characters>
  <Lines>12</Lines>
  <Paragraphs>3</Paragraphs>
  <TotalTime>0</TotalTime>
  <ScaleCrop>false</ScaleCrop>
  <LinksUpToDate>false</LinksUpToDate>
  <CharactersWithSpaces>1694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2020-09-29T02:07:00Z</dcterms:created>
  <dc:creator>s</dc:creator>
  <cp:lastModifiedBy>沈雪芹</cp:lastModifiedBy>
  <dcterms:modified xsi:type="dcterms:W3CDTF">2020-10-28T03:18:23Z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