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ind w:firstLine="1867" w:firstLineChars="300"/>
        <w:jc w:val="both"/>
        <w:rPr>
          <w:rFonts w:hint="eastAsia" w:ascii="黑体" w:hAnsi="黑体" w:eastAsia="黑体" w:cs="黑体"/>
          <w:b/>
          <w:bCs/>
          <w:color w:val="000000"/>
          <w:sz w:val="62"/>
          <w:szCs w:val="62"/>
        </w:rPr>
      </w:pPr>
      <w:r>
        <w:rPr>
          <w:rFonts w:hint="eastAsia" w:ascii="黑体" w:hAnsi="黑体" w:eastAsia="黑体" w:cs="黑体"/>
          <w:b/>
          <w:bCs/>
          <w:color w:val="000000"/>
          <w:sz w:val="62"/>
          <w:szCs w:val="62"/>
        </w:rPr>
        <w:t>江苏省 20</w:t>
      </w:r>
      <w:r>
        <w:rPr>
          <w:rFonts w:hint="eastAsia" w:ascii="黑体" w:hAnsi="黑体" w:eastAsia="黑体" w:cs="黑体"/>
          <w:b/>
          <w:bCs/>
          <w:color w:val="000000"/>
          <w:sz w:val="62"/>
          <w:szCs w:val="62"/>
          <w:lang w:val="en-US" w:eastAsia="zh-CN"/>
        </w:rPr>
        <w:t>21</w:t>
      </w:r>
      <w:r>
        <w:rPr>
          <w:rFonts w:hint="eastAsia" w:ascii="黑体" w:hAnsi="黑体" w:eastAsia="黑体" w:cs="黑体"/>
          <w:b/>
          <w:bCs/>
          <w:color w:val="000000"/>
          <w:sz w:val="62"/>
          <w:szCs w:val="62"/>
        </w:rPr>
        <w:t xml:space="preserve"> 年</w:t>
      </w:r>
    </w:p>
    <w:p>
      <w:pPr>
        <w:pStyle w:val="3"/>
        <w:keepNext w:val="0"/>
        <w:keepLines w:val="0"/>
        <w:widowControl/>
        <w:suppressLineNumbers w:val="0"/>
        <w:ind w:firstLine="622" w:firstLineChars="100"/>
        <w:jc w:val="both"/>
        <w:rPr>
          <w:rFonts w:hint="eastAsia" w:ascii="黑体" w:hAnsi="黑体" w:eastAsia="黑体" w:cs="黑体"/>
          <w:b/>
          <w:bCs/>
          <w:color w:val="000000"/>
          <w:sz w:val="62"/>
          <w:szCs w:val="62"/>
        </w:rPr>
      </w:pPr>
      <w:r>
        <w:rPr>
          <w:rFonts w:hint="eastAsia" w:ascii="黑体" w:hAnsi="黑体" w:eastAsia="黑体" w:cs="黑体"/>
          <w:b/>
          <w:bCs/>
          <w:color w:val="000000"/>
          <w:sz w:val="62"/>
          <w:szCs w:val="62"/>
        </w:rPr>
        <w:t>普通高校对口单招文化统考</w:t>
      </w:r>
    </w:p>
    <w:p>
      <w:pPr>
        <w:pStyle w:val="3"/>
        <w:keepNext w:val="0"/>
        <w:keepLines w:val="0"/>
        <w:widowControl/>
        <w:suppressLineNumbers w:val="0"/>
        <w:ind w:firstLine="622" w:firstLineChars="100"/>
        <w:jc w:val="both"/>
        <w:rPr>
          <w:rFonts w:hint="eastAsia" w:ascii="黑体" w:hAnsi="黑体" w:eastAsia="黑体" w:cs="黑体"/>
          <w:b/>
          <w:bCs/>
          <w:color w:val="000000"/>
          <w:sz w:val="62"/>
          <w:szCs w:val="62"/>
        </w:rPr>
      </w:pPr>
    </w:p>
    <w:p>
      <w:pPr>
        <w:pStyle w:val="3"/>
        <w:keepNext w:val="0"/>
        <w:keepLines w:val="0"/>
        <w:widowControl/>
        <w:suppressLineNumbers w:val="0"/>
        <w:jc w:val="both"/>
        <w:rPr>
          <w:rFonts w:hint="eastAsia" w:ascii="黑体" w:hAnsi="黑体" w:eastAsia="黑体" w:cs="黑体"/>
          <w:b/>
          <w:bCs/>
          <w:color w:val="000000"/>
          <w:sz w:val="62"/>
          <w:szCs w:val="62"/>
        </w:rPr>
      </w:pPr>
    </w:p>
    <w:p>
      <w:pPr>
        <w:pStyle w:val="3"/>
        <w:keepNext w:val="0"/>
        <w:keepLines w:val="0"/>
        <w:widowControl/>
        <w:suppressLineNumbers w:val="0"/>
        <w:jc w:val="center"/>
        <w:rPr>
          <w:b/>
          <w:bCs/>
          <w:color w:val="000000"/>
          <w:sz w:val="98"/>
          <w:szCs w:val="98"/>
        </w:rPr>
      </w:pPr>
      <w:r>
        <w:rPr>
          <w:rFonts w:hint="eastAsia" w:ascii="黑体" w:hAnsi="黑体" w:eastAsia="黑体" w:cs="黑体"/>
          <w:b/>
          <w:bCs/>
          <w:color w:val="000000"/>
          <w:sz w:val="98"/>
          <w:szCs w:val="98"/>
        </w:rPr>
        <w:t>监 考 手 册</w:t>
      </w:r>
    </w:p>
    <w:p>
      <w:pPr>
        <w:pStyle w:val="3"/>
        <w:keepNext w:val="0"/>
        <w:keepLines w:val="0"/>
        <w:widowControl/>
        <w:suppressLineNumbers w:val="0"/>
        <w:rPr>
          <w:color w:val="000000"/>
          <w:sz w:val="50"/>
          <w:szCs w:val="50"/>
        </w:rPr>
      </w:pPr>
    </w:p>
    <w:p>
      <w:pPr>
        <w:pStyle w:val="3"/>
        <w:keepNext w:val="0"/>
        <w:keepLines w:val="0"/>
        <w:widowControl/>
        <w:suppressLineNumbers w:val="0"/>
        <w:rPr>
          <w:color w:val="000000"/>
          <w:sz w:val="50"/>
          <w:szCs w:val="50"/>
        </w:rPr>
      </w:pPr>
    </w:p>
    <w:p>
      <w:pPr>
        <w:pStyle w:val="3"/>
        <w:keepNext w:val="0"/>
        <w:keepLines w:val="0"/>
        <w:widowControl/>
        <w:suppressLineNumbers w:val="0"/>
        <w:rPr>
          <w:color w:val="000000"/>
          <w:sz w:val="50"/>
          <w:szCs w:val="50"/>
        </w:rPr>
      </w:pPr>
    </w:p>
    <w:p>
      <w:pPr>
        <w:pStyle w:val="3"/>
        <w:keepNext w:val="0"/>
        <w:keepLines w:val="0"/>
        <w:widowControl/>
        <w:suppressLineNumbers w:val="0"/>
        <w:jc w:val="center"/>
        <w:rPr>
          <w:rFonts w:hint="eastAsia" w:ascii="黑体" w:hAnsi="黑体" w:eastAsia="黑体" w:cs="黑体"/>
          <w:b/>
          <w:bCs/>
          <w:color w:val="000000"/>
          <w:sz w:val="50"/>
          <w:szCs w:val="50"/>
        </w:rPr>
      </w:pPr>
      <w:r>
        <w:rPr>
          <w:rFonts w:hint="eastAsia" w:ascii="黑体" w:hAnsi="黑体" w:eastAsia="黑体" w:cs="黑体"/>
          <w:b/>
          <w:bCs/>
          <w:color w:val="000000"/>
          <w:sz w:val="50"/>
          <w:szCs w:val="50"/>
        </w:rPr>
        <w:t>江苏省教育考试院印制</w:t>
      </w:r>
    </w:p>
    <w:p>
      <w:pPr>
        <w:pStyle w:val="3"/>
        <w:keepNext w:val="0"/>
        <w:keepLines w:val="0"/>
        <w:widowControl/>
        <w:suppressLineNumbers w:val="0"/>
        <w:jc w:val="center"/>
        <w:rPr>
          <w:rFonts w:hint="eastAsia" w:ascii="黑体" w:hAnsi="黑体" w:eastAsia="黑体" w:cs="黑体"/>
          <w:b/>
          <w:bCs/>
          <w:color w:val="000000"/>
          <w:sz w:val="50"/>
          <w:szCs w:val="50"/>
        </w:rPr>
      </w:pPr>
      <w:r>
        <w:rPr>
          <w:rFonts w:hint="eastAsia" w:ascii="黑体" w:hAnsi="黑体" w:eastAsia="黑体" w:cs="黑体"/>
          <w:b/>
          <w:bCs/>
          <w:color w:val="000000"/>
          <w:sz w:val="50"/>
          <w:szCs w:val="50"/>
        </w:rPr>
        <w:t>二</w:t>
      </w:r>
      <w:r>
        <w:rPr>
          <w:rFonts w:hint="eastAsia" w:ascii="黑体" w:hAnsi="黑体" w:eastAsia="黑体" w:cs="黑体"/>
          <w:b/>
          <w:bCs/>
          <w:color w:val="000000"/>
          <w:sz w:val="50"/>
          <w:szCs w:val="50"/>
          <w:lang w:val="en-US" w:eastAsia="zh-CN"/>
        </w:rPr>
        <w:t>0二一</w:t>
      </w:r>
      <w:r>
        <w:rPr>
          <w:rFonts w:hint="eastAsia" w:ascii="黑体" w:hAnsi="黑体" w:eastAsia="黑体" w:cs="黑体"/>
          <w:b/>
          <w:bCs/>
          <w:color w:val="000000"/>
          <w:sz w:val="50"/>
          <w:szCs w:val="50"/>
        </w:rPr>
        <w:t>年四月</w:t>
      </w:r>
    </w:p>
    <w:p>
      <w:pPr>
        <w:spacing w:after="312"/>
        <w:jc w:val="center"/>
        <w:rPr>
          <w:rFonts w:hint="eastAsia" w:ascii="方正小标宋简体" w:eastAsia="方正小标宋简体"/>
          <w:sz w:val="36"/>
          <w:szCs w:val="36"/>
        </w:rPr>
      </w:pPr>
    </w:p>
    <w:p>
      <w:pPr>
        <w:spacing w:after="312"/>
        <w:jc w:val="both"/>
        <w:rPr>
          <w:rFonts w:hint="eastAsia" w:ascii="方正小标宋简体" w:eastAsia="方正小标宋简体"/>
          <w:sz w:val="36"/>
          <w:szCs w:val="36"/>
        </w:rPr>
      </w:pPr>
    </w:p>
    <w:p>
      <w:pPr>
        <w:spacing w:after="312"/>
        <w:jc w:val="center"/>
        <w:rPr>
          <w:rFonts w:eastAsia="方正小标宋简体"/>
          <w:sz w:val="36"/>
          <w:szCs w:val="36"/>
        </w:rPr>
      </w:pPr>
      <w:r>
        <w:rPr>
          <w:rFonts w:hint="eastAsia" w:ascii="方正小标宋简体" w:eastAsia="方正小标宋简体"/>
          <w:sz w:val="36"/>
          <w:szCs w:val="36"/>
        </w:rPr>
        <w:t>考试实施程序和考试规范化用语</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6"/>
        <w:gridCol w:w="1035"/>
        <w:gridCol w:w="15"/>
        <w:gridCol w:w="1024"/>
        <w:gridCol w:w="6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b/>
                <w:sz w:val="24"/>
              </w:rPr>
            </w:pPr>
            <w:r>
              <w:rPr>
                <w:rFonts w:hint="eastAsia" w:eastAsia="仿宋_GB2312"/>
                <w:b/>
                <w:sz w:val="24"/>
              </w:rPr>
              <w:t>序号</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b/>
                <w:sz w:val="24"/>
              </w:rPr>
            </w:pPr>
            <w:r>
              <w:rPr>
                <w:rFonts w:hint="eastAsia" w:eastAsia="仿宋_GB2312"/>
                <w:b/>
                <w:sz w:val="24"/>
              </w:rPr>
              <w:t>时间</w:t>
            </w:r>
          </w:p>
          <w:p>
            <w:pPr>
              <w:spacing w:line="300" w:lineRule="exact"/>
              <w:jc w:val="center"/>
              <w:rPr>
                <w:rFonts w:eastAsia="仿宋_GB2312"/>
                <w:b/>
                <w:sz w:val="24"/>
              </w:rPr>
            </w:pPr>
            <w:r>
              <w:rPr>
                <w:rFonts w:hint="eastAsia" w:eastAsia="仿宋_GB2312"/>
                <w:b/>
                <w:sz w:val="24"/>
              </w:rPr>
              <w:t>节点</w:t>
            </w:r>
          </w:p>
        </w:tc>
        <w:tc>
          <w:tcPr>
            <w:tcW w:w="1039"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b/>
                <w:sz w:val="24"/>
              </w:rPr>
            </w:pPr>
            <w:r>
              <w:rPr>
                <w:rFonts w:hint="eastAsia" w:eastAsia="仿宋_GB2312"/>
                <w:b/>
                <w:sz w:val="24"/>
              </w:rPr>
              <w:t>主要</w:t>
            </w:r>
          </w:p>
          <w:p>
            <w:pPr>
              <w:spacing w:line="300" w:lineRule="exact"/>
              <w:jc w:val="center"/>
              <w:rPr>
                <w:rFonts w:eastAsia="仿宋_GB2312"/>
                <w:b/>
                <w:sz w:val="24"/>
              </w:rPr>
            </w:pPr>
            <w:r>
              <w:rPr>
                <w:rFonts w:hint="eastAsia" w:eastAsia="仿宋_GB2312"/>
                <w:b/>
                <w:sz w:val="24"/>
              </w:rPr>
              <w:t>工作</w:t>
            </w:r>
          </w:p>
        </w:tc>
        <w:tc>
          <w:tcPr>
            <w:tcW w:w="612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b/>
                <w:sz w:val="24"/>
              </w:rPr>
            </w:pPr>
            <w:r>
              <w:rPr>
                <w:rFonts w:hint="eastAsia" w:eastAsia="仿宋_GB2312"/>
                <w:b/>
                <w:sz w:val="24"/>
              </w:rPr>
              <w:t>具体工作要求与考试规范化用语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atLeast"/>
          <w:jc w:val="center"/>
        </w:trPr>
        <w:tc>
          <w:tcPr>
            <w:tcW w:w="62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sz w:val="24"/>
              </w:rPr>
            </w:pPr>
            <w:r>
              <w:rPr>
                <w:rFonts w:eastAsia="仿宋_GB2312"/>
                <w:sz w:val="24"/>
              </w:rPr>
              <w:t>1</w:t>
            </w:r>
          </w:p>
        </w:tc>
        <w:tc>
          <w:tcPr>
            <w:tcW w:w="103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sz w:val="24"/>
              </w:rPr>
            </w:pPr>
            <w:r>
              <w:rPr>
                <w:rFonts w:hint="eastAsia" w:eastAsia="仿宋_GB2312"/>
                <w:sz w:val="24"/>
              </w:rPr>
              <w:t>考试前一天</w:t>
            </w:r>
          </w:p>
        </w:tc>
        <w:tc>
          <w:tcPr>
            <w:tcW w:w="1039"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sz w:val="24"/>
              </w:rPr>
            </w:pPr>
            <w:r>
              <w:rPr>
                <w:rFonts w:hint="eastAsia" w:eastAsia="仿宋_GB2312"/>
                <w:sz w:val="24"/>
              </w:rPr>
              <w:t>布置考场</w:t>
            </w:r>
          </w:p>
        </w:tc>
        <w:tc>
          <w:tcPr>
            <w:tcW w:w="612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sz w:val="24"/>
              </w:rPr>
            </w:pPr>
            <w:r>
              <w:rPr>
                <w:rFonts w:eastAsia="仿宋_GB2312"/>
                <w:sz w:val="24"/>
              </w:rPr>
              <w:t>1.</w:t>
            </w:r>
            <w:r>
              <w:rPr>
                <w:rFonts w:hint="eastAsia" w:eastAsia="仿宋_GB2312"/>
                <w:sz w:val="24"/>
              </w:rPr>
              <w:t>清理考场，检查桌椅、门窗、照明。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sz w:val="24"/>
              </w:rPr>
            </w:pPr>
          </w:p>
        </w:tc>
        <w:tc>
          <w:tcPr>
            <w:tcW w:w="0" w:type="auto"/>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sz w:val="24"/>
              </w:rPr>
            </w:pPr>
          </w:p>
        </w:tc>
        <w:tc>
          <w:tcPr>
            <w:tcW w:w="612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sz w:val="24"/>
              </w:rPr>
            </w:pPr>
            <w:r>
              <w:rPr>
                <w:rFonts w:eastAsia="仿宋_GB2312"/>
                <w:sz w:val="24"/>
              </w:rPr>
              <w:t>2.</w:t>
            </w:r>
            <w:r>
              <w:rPr>
                <w:rFonts w:hint="eastAsia" w:eastAsia="仿宋_GB2312"/>
                <w:sz w:val="24"/>
              </w:rPr>
              <w:t>张贴特别提醒、考场标贴、考桌标贴。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4"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sz w:val="24"/>
              </w:rPr>
            </w:pPr>
          </w:p>
        </w:tc>
        <w:tc>
          <w:tcPr>
            <w:tcW w:w="0" w:type="auto"/>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sz w:val="24"/>
              </w:rPr>
            </w:pPr>
          </w:p>
        </w:tc>
        <w:tc>
          <w:tcPr>
            <w:tcW w:w="612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sz w:val="24"/>
              </w:rPr>
            </w:pPr>
            <w:r>
              <w:rPr>
                <w:rFonts w:eastAsia="仿宋_GB2312"/>
                <w:sz w:val="24"/>
              </w:rPr>
              <w:t>3.</w:t>
            </w:r>
            <w:r>
              <w:rPr>
                <w:rFonts w:hint="eastAsia" w:eastAsia="仿宋_GB2312"/>
                <w:sz w:val="24"/>
              </w:rPr>
              <w:t>测试视频录像网上巡查系统、无线信号屏蔽系统，初始化考务通数据，校准网络时钟终端或电波钟，在考场外设置物品摆放处。</w:t>
            </w:r>
            <w:r>
              <w:rPr>
                <w:rFonts w:eastAsia="仿宋_GB2312"/>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sz w:val="24"/>
              </w:rPr>
            </w:pPr>
          </w:p>
        </w:tc>
        <w:tc>
          <w:tcPr>
            <w:tcW w:w="0" w:type="auto"/>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sz w:val="24"/>
              </w:rPr>
            </w:pPr>
          </w:p>
        </w:tc>
        <w:tc>
          <w:tcPr>
            <w:tcW w:w="612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sz w:val="24"/>
              </w:rPr>
            </w:pPr>
            <w:r>
              <w:rPr>
                <w:rFonts w:eastAsia="仿宋_GB2312"/>
                <w:sz w:val="24"/>
              </w:rPr>
              <w:t>4.</w:t>
            </w:r>
            <w:r>
              <w:rPr>
                <w:rFonts w:hint="eastAsia" w:eastAsia="仿宋_GB2312"/>
                <w:sz w:val="24"/>
              </w:rPr>
              <w:t>上述工作结束后封闭考场。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3" w:hRule="atLeast"/>
          <w:jc w:val="center"/>
        </w:trPr>
        <w:tc>
          <w:tcPr>
            <w:tcW w:w="62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sz w:val="24"/>
              </w:rPr>
            </w:pPr>
            <w:r>
              <w:rPr>
                <w:rFonts w:eastAsia="仿宋_GB2312"/>
                <w:sz w:val="24"/>
              </w:rPr>
              <w:t>2</w:t>
            </w:r>
          </w:p>
        </w:tc>
        <w:tc>
          <w:tcPr>
            <w:tcW w:w="103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sz w:val="24"/>
              </w:rPr>
            </w:pPr>
            <w:r>
              <w:rPr>
                <w:rFonts w:hint="eastAsia" w:eastAsia="仿宋_GB2312"/>
                <w:sz w:val="24"/>
              </w:rPr>
              <w:t>开考前</w:t>
            </w:r>
            <w:r>
              <w:rPr>
                <w:rFonts w:eastAsia="仿宋_GB2312"/>
                <w:sz w:val="24"/>
              </w:rPr>
              <w:t>2</w:t>
            </w:r>
            <w:r>
              <w:rPr>
                <w:rFonts w:hint="eastAsia" w:eastAsia="仿宋_GB2312"/>
                <w:sz w:val="24"/>
              </w:rPr>
              <w:t>小时</w:t>
            </w:r>
          </w:p>
        </w:tc>
        <w:tc>
          <w:tcPr>
            <w:tcW w:w="1039"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sz w:val="24"/>
              </w:rPr>
            </w:pPr>
            <w:r>
              <w:rPr>
                <w:rFonts w:hint="eastAsia" w:eastAsia="仿宋_GB2312"/>
                <w:sz w:val="24"/>
              </w:rPr>
              <w:t>领取试卷、答题卡</w:t>
            </w:r>
          </w:p>
        </w:tc>
        <w:tc>
          <w:tcPr>
            <w:tcW w:w="612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sz w:val="24"/>
              </w:rPr>
            </w:pPr>
            <w:r>
              <w:rPr>
                <w:rFonts w:eastAsia="仿宋_GB2312"/>
                <w:sz w:val="24"/>
              </w:rPr>
              <w:t>1.</w:t>
            </w:r>
            <w:r>
              <w:rPr>
                <w:rFonts w:hint="eastAsia" w:eastAsia="仿宋_GB2312"/>
                <w:sz w:val="24"/>
              </w:rPr>
              <w:t>考点试卷运送组到市、县（市、区）招办保密室领取即将开考科目的试卷、答题卡以及备用试卷、备用答题卡，填写《试卷、答题卡接收和发放单》。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sz w:val="24"/>
              </w:rPr>
            </w:pPr>
          </w:p>
        </w:tc>
        <w:tc>
          <w:tcPr>
            <w:tcW w:w="0" w:type="auto"/>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sz w:val="24"/>
              </w:rPr>
            </w:pPr>
          </w:p>
        </w:tc>
        <w:tc>
          <w:tcPr>
            <w:tcW w:w="612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sz w:val="24"/>
              </w:rPr>
            </w:pPr>
            <w:r>
              <w:rPr>
                <w:rFonts w:eastAsia="仿宋_GB2312"/>
                <w:sz w:val="24"/>
              </w:rPr>
              <w:t>2.</w:t>
            </w:r>
            <w:r>
              <w:rPr>
                <w:rFonts w:hint="eastAsia" w:eastAsia="仿宋_GB2312"/>
                <w:sz w:val="24"/>
              </w:rPr>
              <w:t>考点保密保卫组做好试卷、答题卡的保管工作。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7" w:hRule="atLeast"/>
          <w:jc w:val="center"/>
        </w:trPr>
        <w:tc>
          <w:tcPr>
            <w:tcW w:w="62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sz w:val="24"/>
              </w:rPr>
            </w:pPr>
            <w:r>
              <w:rPr>
                <w:rFonts w:eastAsia="仿宋_GB2312"/>
                <w:sz w:val="24"/>
              </w:rPr>
              <w:t>3</w:t>
            </w:r>
          </w:p>
        </w:tc>
        <w:tc>
          <w:tcPr>
            <w:tcW w:w="103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sz w:val="24"/>
              </w:rPr>
            </w:pPr>
            <w:r>
              <w:rPr>
                <w:rFonts w:hint="eastAsia" w:eastAsia="仿宋_GB2312"/>
                <w:sz w:val="24"/>
              </w:rPr>
              <w:t>开考前</w:t>
            </w:r>
            <w:r>
              <w:rPr>
                <w:rFonts w:eastAsia="仿宋_GB2312"/>
                <w:sz w:val="24"/>
              </w:rPr>
              <w:t>30</w:t>
            </w:r>
            <w:r>
              <w:rPr>
                <w:rFonts w:hint="eastAsia" w:eastAsia="仿宋_GB2312"/>
                <w:sz w:val="24"/>
              </w:rPr>
              <w:t>分钟（语文科目考试开考前</w:t>
            </w:r>
            <w:r>
              <w:rPr>
                <w:rFonts w:eastAsia="仿宋_GB2312"/>
                <w:sz w:val="24"/>
              </w:rPr>
              <w:t>40</w:t>
            </w:r>
            <w:r>
              <w:rPr>
                <w:rFonts w:hint="eastAsia" w:eastAsia="仿宋_GB2312"/>
                <w:sz w:val="24"/>
              </w:rPr>
              <w:t>分钟）</w:t>
            </w:r>
          </w:p>
        </w:tc>
        <w:tc>
          <w:tcPr>
            <w:tcW w:w="1039"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sz w:val="24"/>
              </w:rPr>
            </w:pPr>
            <w:r>
              <w:rPr>
                <w:rFonts w:hint="eastAsia" w:eastAsia="仿宋_GB2312"/>
                <w:sz w:val="24"/>
              </w:rPr>
              <w:t>工作人员集中</w:t>
            </w:r>
            <w:r>
              <w:rPr>
                <w:rFonts w:eastAsia="仿宋_GB2312"/>
                <w:sz w:val="24"/>
              </w:rPr>
              <w:t>,</w:t>
            </w:r>
            <w:r>
              <w:rPr>
                <w:rFonts w:hint="eastAsia" w:eastAsia="仿宋_GB2312"/>
                <w:sz w:val="24"/>
              </w:rPr>
              <w:t>领取试卷、答题卡</w:t>
            </w:r>
          </w:p>
        </w:tc>
        <w:tc>
          <w:tcPr>
            <w:tcW w:w="612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sz w:val="24"/>
              </w:rPr>
            </w:pPr>
            <w:r>
              <w:rPr>
                <w:rFonts w:eastAsia="仿宋_GB2312"/>
                <w:sz w:val="24"/>
              </w:rPr>
              <w:t>1.</w:t>
            </w:r>
            <w:r>
              <w:rPr>
                <w:rFonts w:hint="eastAsia" w:eastAsia="仿宋_GB2312"/>
                <w:sz w:val="24"/>
              </w:rPr>
              <w:t>所有工作人员佩戴规定工作胸牌，到考点考务办公室集中，接受考点主任指示和工作安排，并校对时间。场内监考员不得将手机等具有发送或接收信号功能的设备带进考场，不得穿带钉子有响声的皮鞋。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9"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sz w:val="24"/>
              </w:rPr>
            </w:pPr>
          </w:p>
        </w:tc>
        <w:tc>
          <w:tcPr>
            <w:tcW w:w="0" w:type="auto"/>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sz w:val="24"/>
              </w:rPr>
            </w:pPr>
          </w:p>
        </w:tc>
        <w:tc>
          <w:tcPr>
            <w:tcW w:w="612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sz w:val="24"/>
              </w:rPr>
            </w:pPr>
            <w:r>
              <w:rPr>
                <w:rFonts w:eastAsia="仿宋_GB2312"/>
                <w:sz w:val="24"/>
              </w:rPr>
              <w:t>2.</w:t>
            </w:r>
            <w:r>
              <w:rPr>
                <w:rFonts w:hint="eastAsia" w:eastAsia="仿宋_GB2312"/>
                <w:spacing w:val="-6"/>
                <w:sz w:val="24"/>
              </w:rPr>
              <w:t>两名监考员凭有效身份证件共同签名领取试卷、答题卡、考务通、金属探测器及考试所需物品，检查试卷袋、答题卡袋是否有破损，核对试卷袋、答题卡袋及条码表上标注科目是否与本场当次考试科目相同，核对无误后，在场外监考员护送下，按照规定的线路或专用通道，同行直入考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jc w:val="center"/>
        </w:trPr>
        <w:tc>
          <w:tcPr>
            <w:tcW w:w="626" w:type="dxa"/>
            <w:vMerge w:val="restart"/>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eastAsia="仿宋_GB2312"/>
                <w:sz w:val="24"/>
              </w:rPr>
            </w:pPr>
          </w:p>
          <w:p>
            <w:pPr>
              <w:spacing w:line="300" w:lineRule="exact"/>
              <w:jc w:val="center"/>
              <w:rPr>
                <w:rFonts w:eastAsia="仿宋_GB2312"/>
                <w:sz w:val="24"/>
              </w:rPr>
            </w:pPr>
          </w:p>
          <w:p>
            <w:pPr>
              <w:spacing w:line="300" w:lineRule="exact"/>
              <w:jc w:val="center"/>
              <w:rPr>
                <w:rFonts w:eastAsia="仿宋_GB2312"/>
                <w:sz w:val="24"/>
              </w:rPr>
            </w:pPr>
          </w:p>
          <w:p>
            <w:pPr>
              <w:spacing w:line="300" w:lineRule="exact"/>
              <w:jc w:val="center"/>
              <w:rPr>
                <w:rFonts w:eastAsia="仿宋_GB2312"/>
                <w:sz w:val="24"/>
              </w:rPr>
            </w:pPr>
          </w:p>
          <w:p>
            <w:pPr>
              <w:spacing w:line="360" w:lineRule="auto"/>
              <w:jc w:val="center"/>
              <w:rPr>
                <w:rFonts w:eastAsia="仿宋_GB2312"/>
                <w:sz w:val="24"/>
              </w:rPr>
            </w:pPr>
          </w:p>
          <w:p>
            <w:pPr>
              <w:spacing w:line="300" w:lineRule="exact"/>
              <w:jc w:val="center"/>
              <w:rPr>
                <w:rFonts w:eastAsia="仿宋_GB2312"/>
                <w:sz w:val="24"/>
              </w:rPr>
            </w:pPr>
            <w:r>
              <w:rPr>
                <w:rFonts w:eastAsia="仿宋_GB2312"/>
                <w:sz w:val="24"/>
              </w:rPr>
              <w:t>4</w:t>
            </w:r>
          </w:p>
        </w:tc>
        <w:tc>
          <w:tcPr>
            <w:tcW w:w="1035" w:type="dxa"/>
            <w:vMerge w:val="restart"/>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eastAsia="仿宋_GB2312"/>
                <w:sz w:val="24"/>
              </w:rPr>
            </w:pPr>
          </w:p>
          <w:p>
            <w:pPr>
              <w:spacing w:line="300" w:lineRule="exact"/>
              <w:jc w:val="center"/>
              <w:rPr>
                <w:rFonts w:eastAsia="仿宋_GB2312"/>
                <w:sz w:val="24"/>
              </w:rPr>
            </w:pPr>
          </w:p>
          <w:p>
            <w:pPr>
              <w:spacing w:line="180" w:lineRule="exact"/>
              <w:jc w:val="center"/>
              <w:rPr>
                <w:rFonts w:eastAsia="仿宋_GB2312"/>
                <w:sz w:val="24"/>
              </w:rPr>
            </w:pPr>
          </w:p>
          <w:p>
            <w:pPr>
              <w:spacing w:line="300" w:lineRule="exact"/>
              <w:jc w:val="center"/>
              <w:rPr>
                <w:rFonts w:eastAsia="仿宋_GB2312"/>
                <w:sz w:val="24"/>
              </w:rPr>
            </w:pPr>
            <w:r>
              <w:rPr>
                <w:rFonts w:hint="eastAsia" w:eastAsia="仿宋_GB2312"/>
                <w:sz w:val="24"/>
              </w:rPr>
              <w:t>开考前</w:t>
            </w:r>
            <w:r>
              <w:rPr>
                <w:rFonts w:eastAsia="仿宋_GB2312"/>
                <w:sz w:val="24"/>
              </w:rPr>
              <w:t>25</w:t>
            </w:r>
            <w:r>
              <w:rPr>
                <w:rFonts w:hint="eastAsia" w:eastAsia="仿宋_GB2312"/>
                <w:sz w:val="24"/>
              </w:rPr>
              <w:t>分钟（语文科目考试开考前</w:t>
            </w:r>
            <w:r>
              <w:rPr>
                <w:rFonts w:eastAsia="仿宋_GB2312"/>
                <w:sz w:val="24"/>
              </w:rPr>
              <w:t>30</w:t>
            </w:r>
            <w:r>
              <w:rPr>
                <w:rFonts w:hint="eastAsia" w:eastAsia="仿宋_GB2312"/>
                <w:sz w:val="24"/>
              </w:rPr>
              <w:t>分钟）</w:t>
            </w:r>
          </w:p>
        </w:tc>
        <w:tc>
          <w:tcPr>
            <w:tcW w:w="1039" w:type="dxa"/>
            <w:gridSpan w:val="2"/>
            <w:vMerge w:val="restart"/>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eastAsia="仿宋_GB2312"/>
                <w:sz w:val="24"/>
              </w:rPr>
            </w:pPr>
          </w:p>
          <w:p>
            <w:pPr>
              <w:spacing w:line="300" w:lineRule="exact"/>
              <w:jc w:val="center"/>
              <w:rPr>
                <w:rFonts w:eastAsia="仿宋_GB2312"/>
                <w:sz w:val="24"/>
              </w:rPr>
            </w:pPr>
          </w:p>
          <w:p>
            <w:pPr>
              <w:spacing w:line="300" w:lineRule="exact"/>
              <w:jc w:val="center"/>
              <w:rPr>
                <w:rFonts w:eastAsia="仿宋_GB2312"/>
                <w:sz w:val="24"/>
              </w:rPr>
            </w:pPr>
          </w:p>
          <w:p>
            <w:pPr>
              <w:spacing w:line="300" w:lineRule="exact"/>
              <w:jc w:val="center"/>
              <w:rPr>
                <w:rFonts w:eastAsia="仿宋_GB2312"/>
                <w:sz w:val="24"/>
              </w:rPr>
            </w:pPr>
            <w:r>
              <w:rPr>
                <w:rFonts w:hint="eastAsia" w:eastAsia="仿宋_GB2312"/>
                <w:sz w:val="24"/>
              </w:rPr>
              <w:t>考生进入考场</w:t>
            </w:r>
            <w:r>
              <w:rPr>
                <w:rFonts w:eastAsia="仿宋_GB2312"/>
                <w:sz w:val="24"/>
              </w:rPr>
              <w:t>,</w:t>
            </w:r>
            <w:r>
              <w:rPr>
                <w:rFonts w:hint="eastAsia" w:eastAsia="仿宋_GB2312"/>
                <w:sz w:val="24"/>
              </w:rPr>
              <w:t>对考生进行检查及纪律教育</w:t>
            </w:r>
          </w:p>
        </w:tc>
        <w:tc>
          <w:tcPr>
            <w:tcW w:w="612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spacing w:val="-16"/>
                <w:sz w:val="24"/>
              </w:rPr>
            </w:pPr>
            <w:r>
              <w:rPr>
                <w:rFonts w:eastAsia="仿宋_GB2312"/>
                <w:spacing w:val="-16"/>
                <w:sz w:val="24"/>
              </w:rPr>
              <w:t>1.</w:t>
            </w:r>
            <w:r>
              <w:rPr>
                <w:rFonts w:hint="eastAsia" w:eastAsia="仿宋_GB2312"/>
                <w:spacing w:val="-16"/>
                <w:sz w:val="24"/>
              </w:rPr>
              <w:t>考生凭考试证及身份证经监考员同意后，有秩序地进入考场。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sz w:val="24"/>
              </w:rPr>
            </w:pPr>
          </w:p>
        </w:tc>
        <w:tc>
          <w:tcPr>
            <w:tcW w:w="0" w:type="auto"/>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sz w:val="24"/>
              </w:rPr>
            </w:pPr>
          </w:p>
        </w:tc>
        <w:tc>
          <w:tcPr>
            <w:tcW w:w="612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sz w:val="24"/>
              </w:rPr>
            </w:pPr>
            <w:r>
              <w:rPr>
                <w:rFonts w:eastAsia="仿宋_GB2312"/>
                <w:sz w:val="24"/>
              </w:rPr>
              <w:t>2.</w:t>
            </w:r>
            <w:r>
              <w:rPr>
                <w:rFonts w:hint="eastAsia" w:eastAsia="仿宋_GB2312"/>
                <w:sz w:val="24"/>
              </w:rPr>
              <w:t>考生进场时，一名监考员在考场门口，使用金属探测器，按照《金属探测器使用规范》，检查考生是否将违规物品带入考场。另一名监考员看管试卷及答题卡，维持考场秩序，引导考生将身份证放在考务通上的指定位置并</w:t>
            </w:r>
            <w:r>
              <w:rPr>
                <w:rFonts w:eastAsia="仿宋_GB2312"/>
                <w:sz w:val="24"/>
              </w:rPr>
              <w:t>“</w:t>
            </w:r>
            <w:r>
              <w:rPr>
                <w:rFonts w:hint="eastAsia" w:eastAsia="仿宋_GB2312"/>
                <w:sz w:val="24"/>
              </w:rPr>
              <w:t>刷脸</w:t>
            </w:r>
            <w:r>
              <w:rPr>
                <w:rFonts w:eastAsia="仿宋_GB2312"/>
                <w:sz w:val="24"/>
              </w:rPr>
              <w:t>”</w:t>
            </w:r>
            <w:r>
              <w:rPr>
                <w:rFonts w:hint="eastAsia" w:eastAsia="仿宋_GB2312"/>
                <w:sz w:val="24"/>
              </w:rPr>
              <w:t>进行验证身份，暂不能通过的，先安排考生对号就座，并提醒考生：</w:t>
            </w:r>
            <w:r>
              <w:rPr>
                <w:rFonts w:hint="eastAsia" w:eastAsia="仿宋_GB2312"/>
                <w:b/>
                <w:sz w:val="24"/>
              </w:rPr>
              <w:t>“请将禁带物品放在‘物品摆放处’，不得携带各种无线通讯工具和有存储编程查询功能的电子用品，以及书刊、报纸、稿纸、资料等，否则按违规处理。”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sz w:val="24"/>
              </w:rPr>
            </w:pPr>
          </w:p>
        </w:tc>
        <w:tc>
          <w:tcPr>
            <w:tcW w:w="0" w:type="auto"/>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sz w:val="24"/>
              </w:rPr>
            </w:pPr>
          </w:p>
        </w:tc>
        <w:tc>
          <w:tcPr>
            <w:tcW w:w="612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sz w:val="24"/>
              </w:rPr>
            </w:pPr>
            <w:r>
              <w:rPr>
                <w:rFonts w:eastAsia="仿宋_GB2312"/>
                <w:sz w:val="24"/>
              </w:rPr>
              <w:t>3.</w:t>
            </w:r>
            <w:r>
              <w:rPr>
                <w:rFonts w:hint="eastAsia" w:eastAsia="仿宋_GB2312"/>
                <w:sz w:val="24"/>
              </w:rPr>
              <w:t>检查完毕，考生对号入座。监考员提醒考生：</w:t>
            </w:r>
            <w:r>
              <w:rPr>
                <w:rFonts w:hint="eastAsia" w:eastAsia="仿宋_GB2312"/>
                <w:b/>
                <w:sz w:val="24"/>
              </w:rPr>
              <w:t>“将考试证、身份证放在课桌靠走道一侧上角，以备查验。”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4"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sz w:val="24"/>
              </w:rPr>
            </w:pPr>
          </w:p>
        </w:tc>
        <w:tc>
          <w:tcPr>
            <w:tcW w:w="0" w:type="auto"/>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sz w:val="24"/>
              </w:rPr>
            </w:pPr>
          </w:p>
        </w:tc>
        <w:tc>
          <w:tcPr>
            <w:tcW w:w="612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sz w:val="24"/>
              </w:rPr>
            </w:pPr>
            <w:r>
              <w:rPr>
                <w:rFonts w:eastAsia="仿宋_GB2312"/>
                <w:sz w:val="24"/>
              </w:rPr>
              <w:t>4.</w:t>
            </w:r>
            <w:r>
              <w:rPr>
                <w:rFonts w:hint="eastAsia" w:eastAsia="仿宋_GB2312"/>
                <w:sz w:val="24"/>
              </w:rPr>
              <w:t>语文科目开考前，在考生进场坐定后，监考员向考生宣读（或广播）《考生守则》、《国家教育考试违规处理办法》的有关条款及“刑九”有关规定。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jc w:val="center"/>
        </w:trPr>
        <w:tc>
          <w:tcPr>
            <w:tcW w:w="62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sz w:val="24"/>
              </w:rPr>
            </w:pPr>
            <w:r>
              <w:rPr>
                <w:rFonts w:eastAsia="仿宋_GB2312"/>
                <w:sz w:val="24"/>
              </w:rPr>
              <w:t>5</w:t>
            </w:r>
          </w:p>
        </w:tc>
        <w:tc>
          <w:tcPr>
            <w:tcW w:w="103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sz w:val="24"/>
              </w:rPr>
            </w:pPr>
            <w:r>
              <w:rPr>
                <w:rFonts w:hint="eastAsia" w:eastAsia="仿宋_GB2312"/>
                <w:sz w:val="24"/>
              </w:rPr>
              <w:t>开考前</w:t>
            </w:r>
            <w:r>
              <w:rPr>
                <w:rFonts w:eastAsia="仿宋_GB2312"/>
                <w:sz w:val="24"/>
              </w:rPr>
              <w:t>15</w:t>
            </w:r>
            <w:r>
              <w:rPr>
                <w:rFonts w:hint="eastAsia" w:eastAsia="仿宋_GB2312"/>
                <w:sz w:val="24"/>
              </w:rPr>
              <w:t>分钟</w:t>
            </w:r>
          </w:p>
        </w:tc>
        <w:tc>
          <w:tcPr>
            <w:tcW w:w="1039"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sz w:val="24"/>
              </w:rPr>
            </w:pPr>
            <w:r>
              <w:rPr>
                <w:rFonts w:hint="eastAsia" w:eastAsia="仿宋_GB2312"/>
                <w:sz w:val="24"/>
              </w:rPr>
              <w:t>监考员发放答题卡、草稿纸</w:t>
            </w:r>
            <w:r>
              <w:rPr>
                <w:rFonts w:eastAsia="仿宋_GB2312"/>
                <w:sz w:val="24"/>
              </w:rPr>
              <w:t>,</w:t>
            </w:r>
            <w:r>
              <w:rPr>
                <w:rFonts w:hint="eastAsia" w:eastAsia="仿宋_GB2312"/>
                <w:sz w:val="24"/>
              </w:rPr>
              <w:t>粘贴条形码等</w:t>
            </w:r>
          </w:p>
        </w:tc>
        <w:tc>
          <w:tcPr>
            <w:tcW w:w="612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sz w:val="24"/>
              </w:rPr>
            </w:pPr>
            <w:r>
              <w:rPr>
                <w:rFonts w:eastAsia="仿宋_GB2312"/>
                <w:sz w:val="24"/>
              </w:rPr>
              <w:t>1.</w:t>
            </w:r>
            <w:r>
              <w:rPr>
                <w:rFonts w:hint="eastAsia" w:eastAsia="仿宋_GB2312"/>
                <w:sz w:val="24"/>
              </w:rPr>
              <w:t>监考员当众启封答题卡袋并检查答题卡印刷是否有歪斜、空白、污损等情况。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8"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sz w:val="24"/>
              </w:rPr>
            </w:pPr>
          </w:p>
        </w:tc>
        <w:tc>
          <w:tcPr>
            <w:tcW w:w="0" w:type="auto"/>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sz w:val="24"/>
              </w:rPr>
            </w:pPr>
          </w:p>
        </w:tc>
        <w:tc>
          <w:tcPr>
            <w:tcW w:w="612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sz w:val="24"/>
              </w:rPr>
            </w:pPr>
            <w:r>
              <w:rPr>
                <w:rFonts w:eastAsia="仿宋_GB2312"/>
                <w:sz w:val="24"/>
              </w:rPr>
              <w:t>2.</w:t>
            </w:r>
            <w:r>
              <w:rPr>
                <w:rFonts w:hint="eastAsia" w:eastAsia="仿宋_GB2312"/>
                <w:sz w:val="24"/>
              </w:rPr>
              <w:t>监考员分发答题卡和草稿纸，在黑板上书写：本场考试科目是××，以及考试起止时间，并提醒考生：“</w:t>
            </w:r>
            <w:r>
              <w:rPr>
                <w:rFonts w:hint="eastAsia" w:eastAsia="仿宋_GB2312"/>
                <w:b/>
                <w:sz w:val="24"/>
              </w:rPr>
              <w:t>本场考试科目是××，请大家核对本场考试科目，注意答题卡上的‘填涂说明’，检查答题卡上是否有字迹模糊、行列歪斜或缺印等情况。如有问题，请举手说明。请保持答题卡正反面的整洁、平整，不得污损、折皱、穿孔。</w:t>
            </w:r>
            <w:r>
              <w:rPr>
                <w:rFonts w:hint="eastAsia"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164"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sz w:val="24"/>
              </w:rPr>
            </w:pPr>
          </w:p>
        </w:tc>
        <w:tc>
          <w:tcPr>
            <w:tcW w:w="0" w:type="auto"/>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sz w:val="24"/>
              </w:rPr>
            </w:pPr>
          </w:p>
        </w:tc>
        <w:tc>
          <w:tcPr>
            <w:tcW w:w="612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spacing w:val="-10"/>
                <w:sz w:val="24"/>
              </w:rPr>
            </w:pPr>
            <w:r>
              <w:rPr>
                <w:rFonts w:eastAsia="仿宋_GB2312"/>
                <w:spacing w:val="-10"/>
                <w:sz w:val="24"/>
              </w:rPr>
              <w:t>3.</w:t>
            </w:r>
            <w:r>
              <w:rPr>
                <w:rFonts w:hint="eastAsia" w:eastAsia="仿宋_GB2312"/>
                <w:spacing w:val="-10"/>
                <w:sz w:val="24"/>
              </w:rPr>
              <w:t>考生得到答题卡后，监考员提醒考生：“</w:t>
            </w:r>
            <w:r>
              <w:rPr>
                <w:rFonts w:hint="eastAsia" w:eastAsia="仿宋_GB2312"/>
                <w:b/>
                <w:spacing w:val="-10"/>
                <w:sz w:val="24"/>
              </w:rPr>
              <w:t>现在请使用</w:t>
            </w:r>
            <w:r>
              <w:rPr>
                <w:rFonts w:eastAsia="仿宋_GB2312"/>
                <w:spacing w:val="-10"/>
                <w:sz w:val="24"/>
              </w:rPr>
              <w:t>0.5</w:t>
            </w:r>
            <w:r>
              <w:rPr>
                <w:rFonts w:hint="eastAsia" w:eastAsia="仿宋_GB2312"/>
                <w:b/>
                <w:spacing w:val="-10"/>
                <w:sz w:val="24"/>
              </w:rPr>
              <w:t>毫米黑色墨水的签字笔，在答题卡规定的位置填写姓名和考试证号。不要在规定以外的区域做任何标记，否则按违规处理。”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2"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sz w:val="24"/>
              </w:rPr>
            </w:pPr>
          </w:p>
        </w:tc>
        <w:tc>
          <w:tcPr>
            <w:tcW w:w="0" w:type="auto"/>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sz w:val="24"/>
              </w:rPr>
            </w:pPr>
          </w:p>
        </w:tc>
        <w:tc>
          <w:tcPr>
            <w:tcW w:w="612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sz w:val="24"/>
              </w:rPr>
            </w:pPr>
            <w:r>
              <w:rPr>
                <w:rFonts w:eastAsia="仿宋_GB2312"/>
                <w:sz w:val="24"/>
              </w:rPr>
              <w:t>4.</w:t>
            </w:r>
            <w:r>
              <w:rPr>
                <w:rFonts w:hint="eastAsia" w:eastAsia="仿宋_GB2312"/>
                <w:sz w:val="24"/>
              </w:rPr>
              <w:t>监考员开始粘贴已到考考生答题卡上的考生条形码，粘贴本考场《考场情况记录表》以及答题卡袋封面上的考场条形码。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1" w:hRule="atLeast"/>
          <w:jc w:val="center"/>
        </w:trPr>
        <w:tc>
          <w:tcPr>
            <w:tcW w:w="62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sz w:val="24"/>
              </w:rPr>
            </w:pPr>
            <w:r>
              <w:rPr>
                <w:rFonts w:eastAsia="仿宋_GB2312"/>
                <w:sz w:val="24"/>
              </w:rPr>
              <w:t>6</w:t>
            </w:r>
          </w:p>
        </w:tc>
        <w:tc>
          <w:tcPr>
            <w:tcW w:w="103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sz w:val="24"/>
              </w:rPr>
            </w:pPr>
            <w:r>
              <w:rPr>
                <w:rFonts w:hint="eastAsia" w:eastAsia="仿宋_GB2312"/>
                <w:sz w:val="24"/>
              </w:rPr>
              <w:t>开考前</w:t>
            </w:r>
            <w:r>
              <w:rPr>
                <w:rFonts w:eastAsia="仿宋_GB2312"/>
                <w:sz w:val="24"/>
              </w:rPr>
              <w:t>10</w:t>
            </w:r>
            <w:r>
              <w:rPr>
                <w:rFonts w:hint="eastAsia" w:eastAsia="仿宋_GB2312"/>
                <w:sz w:val="24"/>
              </w:rPr>
              <w:t>分钟</w:t>
            </w:r>
          </w:p>
        </w:tc>
        <w:tc>
          <w:tcPr>
            <w:tcW w:w="1039"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sz w:val="24"/>
              </w:rPr>
            </w:pPr>
            <w:r>
              <w:rPr>
                <w:rFonts w:hint="eastAsia" w:eastAsia="仿宋_GB2312"/>
                <w:sz w:val="24"/>
              </w:rPr>
              <w:t>监考员启封试卷袋</w:t>
            </w:r>
          </w:p>
        </w:tc>
        <w:tc>
          <w:tcPr>
            <w:tcW w:w="612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sz w:val="24"/>
              </w:rPr>
            </w:pPr>
            <w:r>
              <w:rPr>
                <w:rFonts w:eastAsia="仿宋_GB2312"/>
                <w:sz w:val="24"/>
              </w:rPr>
              <w:t>1.</w:t>
            </w:r>
            <w:r>
              <w:rPr>
                <w:rFonts w:hint="eastAsia" w:eastAsia="仿宋_GB2312"/>
                <w:sz w:val="24"/>
              </w:rPr>
              <w:t>监考员提醒考生</w:t>
            </w:r>
            <w:r>
              <w:rPr>
                <w:rFonts w:hint="eastAsia" w:ascii="仿宋_GB2312" w:eastAsia="仿宋_GB2312"/>
                <w:b/>
                <w:sz w:val="24"/>
              </w:rPr>
              <w:t>：“现在请考生再次检查是否随身携带手机和手表，如果携带，请尽快放置到‘物品摆放处’，此时放置指定位置不算违规，开考后，凡携带者，一经发现，一律按违规处理。”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1"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sz w:val="24"/>
              </w:rPr>
            </w:pPr>
          </w:p>
        </w:tc>
        <w:tc>
          <w:tcPr>
            <w:tcW w:w="0" w:type="auto"/>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sz w:val="24"/>
              </w:rPr>
            </w:pPr>
          </w:p>
        </w:tc>
        <w:tc>
          <w:tcPr>
            <w:tcW w:w="612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sz w:val="24"/>
              </w:rPr>
            </w:pPr>
            <w:r>
              <w:rPr>
                <w:rFonts w:eastAsia="仿宋_GB2312"/>
                <w:sz w:val="24"/>
              </w:rPr>
              <w:t>2.</w:t>
            </w:r>
            <w:r>
              <w:rPr>
                <w:rFonts w:hint="eastAsia" w:eastAsia="仿宋_GB2312"/>
                <w:sz w:val="24"/>
              </w:rPr>
              <w:t>监考员当众启封试卷袋，并逐份核对、检查。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7"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sz w:val="24"/>
              </w:rPr>
            </w:pPr>
          </w:p>
        </w:tc>
        <w:tc>
          <w:tcPr>
            <w:tcW w:w="0" w:type="auto"/>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sz w:val="24"/>
              </w:rPr>
            </w:pPr>
          </w:p>
        </w:tc>
        <w:tc>
          <w:tcPr>
            <w:tcW w:w="612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sz w:val="24"/>
              </w:rPr>
            </w:pPr>
            <w:r>
              <w:rPr>
                <w:rFonts w:eastAsia="仿宋_GB2312"/>
                <w:sz w:val="24"/>
              </w:rPr>
              <w:t>3.</w:t>
            </w:r>
            <w:r>
              <w:rPr>
                <w:rFonts w:hint="eastAsia" w:eastAsia="仿宋_GB2312"/>
                <w:sz w:val="24"/>
              </w:rPr>
              <w:t>若发现试卷数量不符、错装、漏印、重印、错印等，立即通过场外监考报告考点主任，按《考场偶发事件处理办法》处理，保证考试正常实施。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sz w:val="24"/>
              </w:rPr>
            </w:pPr>
          </w:p>
        </w:tc>
        <w:tc>
          <w:tcPr>
            <w:tcW w:w="0" w:type="auto"/>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sz w:val="24"/>
              </w:rPr>
            </w:pPr>
          </w:p>
        </w:tc>
        <w:tc>
          <w:tcPr>
            <w:tcW w:w="612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sz w:val="24"/>
              </w:rPr>
            </w:pPr>
            <w:r>
              <w:rPr>
                <w:rFonts w:eastAsia="仿宋_GB2312"/>
                <w:sz w:val="24"/>
              </w:rPr>
              <w:t>4.</w:t>
            </w:r>
            <w:r>
              <w:rPr>
                <w:rFonts w:hint="eastAsia" w:eastAsia="仿宋_GB2312"/>
                <w:sz w:val="24"/>
              </w:rPr>
              <w:t>监考员在检查核对试卷完毕后，提醒考生：</w:t>
            </w:r>
            <w:r>
              <w:rPr>
                <w:rFonts w:hint="eastAsia" w:eastAsia="仿宋_GB2312"/>
                <w:b/>
                <w:sz w:val="24"/>
              </w:rPr>
              <w:t>“试卷共×张、×页”</w:t>
            </w:r>
            <w:r>
              <w:rPr>
                <w:rFonts w:hint="eastAsia" w:eastAsia="仿宋_GB2312"/>
                <w:sz w:val="24"/>
              </w:rPr>
              <w:t>，并在黑板上书写：共×张、×页。接着提醒考生：</w:t>
            </w:r>
            <w:r>
              <w:rPr>
                <w:rFonts w:hint="eastAsia" w:eastAsia="仿宋_GB2312"/>
                <w:b/>
                <w:sz w:val="24"/>
              </w:rPr>
              <w:t>“在考试过程中，大家一定要自觉遵守考试纪律和规定，不准自行传递文具和其他用品，如有违反者，按违规处理。所有科目考试不允许提前交卷。”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62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sz w:val="24"/>
              </w:rPr>
            </w:pPr>
            <w:r>
              <w:rPr>
                <w:rFonts w:eastAsia="仿宋_GB2312"/>
                <w:sz w:val="24"/>
              </w:rPr>
              <w:t>7</w:t>
            </w:r>
          </w:p>
        </w:tc>
        <w:tc>
          <w:tcPr>
            <w:tcW w:w="103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sz w:val="24"/>
              </w:rPr>
            </w:pPr>
            <w:r>
              <w:rPr>
                <w:rFonts w:hint="eastAsia" w:eastAsia="仿宋_GB2312"/>
                <w:sz w:val="24"/>
              </w:rPr>
              <w:t>开考前</w:t>
            </w:r>
            <w:r>
              <w:rPr>
                <w:rFonts w:eastAsia="仿宋_GB2312"/>
                <w:sz w:val="24"/>
              </w:rPr>
              <w:t>5</w:t>
            </w:r>
            <w:r>
              <w:rPr>
                <w:rFonts w:hint="eastAsia" w:eastAsia="仿宋_GB2312"/>
                <w:sz w:val="24"/>
              </w:rPr>
              <w:t>分钟</w:t>
            </w:r>
          </w:p>
        </w:tc>
        <w:tc>
          <w:tcPr>
            <w:tcW w:w="1039"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sz w:val="24"/>
              </w:rPr>
            </w:pPr>
            <w:r>
              <w:rPr>
                <w:rFonts w:hint="eastAsia" w:eastAsia="仿宋_GB2312"/>
                <w:sz w:val="24"/>
              </w:rPr>
              <w:t>监考员分发试卷、提醒考生须知等</w:t>
            </w:r>
          </w:p>
        </w:tc>
        <w:tc>
          <w:tcPr>
            <w:tcW w:w="612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sz w:val="24"/>
              </w:rPr>
            </w:pPr>
            <w:r>
              <w:rPr>
                <w:rFonts w:eastAsia="仿宋_GB2312"/>
                <w:sz w:val="24"/>
              </w:rPr>
              <w:t>1.</w:t>
            </w:r>
            <w:r>
              <w:rPr>
                <w:rFonts w:hint="eastAsia" w:eastAsia="仿宋_GB2312"/>
                <w:sz w:val="24"/>
              </w:rPr>
              <w:t>监考员分发试卷。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1"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sz w:val="24"/>
              </w:rPr>
            </w:pPr>
          </w:p>
        </w:tc>
        <w:tc>
          <w:tcPr>
            <w:tcW w:w="0" w:type="auto"/>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sz w:val="24"/>
              </w:rPr>
            </w:pPr>
          </w:p>
        </w:tc>
        <w:tc>
          <w:tcPr>
            <w:tcW w:w="612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sz w:val="24"/>
              </w:rPr>
            </w:pPr>
            <w:r>
              <w:rPr>
                <w:rFonts w:eastAsia="仿宋_GB2312"/>
                <w:sz w:val="24"/>
              </w:rPr>
              <w:t>2.</w:t>
            </w:r>
            <w:r>
              <w:rPr>
                <w:rFonts w:hint="eastAsia" w:eastAsia="仿宋_GB2312"/>
                <w:sz w:val="24"/>
              </w:rPr>
              <w:t>考生得到试卷后，监考员提醒考生：“</w:t>
            </w:r>
            <w:r>
              <w:rPr>
                <w:rFonts w:hint="eastAsia" w:eastAsia="仿宋_GB2312"/>
                <w:b/>
                <w:sz w:val="24"/>
              </w:rPr>
              <w:t>请考生核对试卷是否齐全；试卷科目与本场开考科目是否一致；试卷页码是否完整；试卷是否有空白、污损、漏印或字迹不清等。如有问题，请举手说明。</w:t>
            </w:r>
            <w:r>
              <w:rPr>
                <w:rFonts w:hint="eastAsia"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7"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sz w:val="24"/>
              </w:rPr>
            </w:pPr>
          </w:p>
        </w:tc>
        <w:tc>
          <w:tcPr>
            <w:tcW w:w="0" w:type="auto"/>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sz w:val="24"/>
              </w:rPr>
            </w:pPr>
          </w:p>
        </w:tc>
        <w:tc>
          <w:tcPr>
            <w:tcW w:w="612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sz w:val="24"/>
              </w:rPr>
            </w:pPr>
            <w:r>
              <w:rPr>
                <w:rFonts w:eastAsia="仿宋_GB2312"/>
                <w:sz w:val="24"/>
              </w:rPr>
              <w:t>3.</w:t>
            </w:r>
            <w:r>
              <w:rPr>
                <w:rFonts w:hint="eastAsia" w:eastAsia="仿宋_GB2312"/>
                <w:sz w:val="24"/>
              </w:rPr>
              <w:t>监考员指导考生检查试卷无误后，提醒考生：</w:t>
            </w:r>
            <w:r>
              <w:rPr>
                <w:rFonts w:hint="eastAsia" w:eastAsia="仿宋_GB2312"/>
                <w:b/>
                <w:sz w:val="24"/>
              </w:rPr>
              <w:t>“请使用</w:t>
            </w:r>
            <w:r>
              <w:rPr>
                <w:rFonts w:eastAsia="仿宋_GB2312"/>
                <w:sz w:val="24"/>
              </w:rPr>
              <w:t>0.5</w:t>
            </w:r>
            <w:r>
              <w:rPr>
                <w:rFonts w:hint="eastAsia" w:eastAsia="仿宋_GB2312"/>
                <w:b/>
                <w:sz w:val="24"/>
              </w:rPr>
              <w:t>毫米黑色墨水的签字笔，在试卷的规定位置填写姓名、考试证号，填写完毕后，请停笔，在正式开考信号发出前，不要动笔答题，否则按违规处理。”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8" w:hRule="atLeast"/>
          <w:jc w:val="center"/>
        </w:trPr>
        <w:tc>
          <w:tcPr>
            <w:tcW w:w="62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sz w:val="24"/>
              </w:rPr>
            </w:pPr>
            <w:r>
              <w:rPr>
                <w:rFonts w:eastAsia="仿宋_GB2312"/>
                <w:sz w:val="24"/>
              </w:rPr>
              <w:t>7</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sz w:val="24"/>
              </w:rPr>
            </w:pPr>
            <w:r>
              <w:rPr>
                <w:rFonts w:hint="eastAsia" w:eastAsia="仿宋_GB2312"/>
                <w:sz w:val="24"/>
              </w:rPr>
              <w:t>开考前</w:t>
            </w:r>
            <w:r>
              <w:rPr>
                <w:rFonts w:eastAsia="仿宋_GB2312"/>
                <w:sz w:val="24"/>
              </w:rPr>
              <w:t>5</w:t>
            </w:r>
            <w:r>
              <w:rPr>
                <w:rFonts w:hint="eastAsia" w:eastAsia="仿宋_GB2312"/>
                <w:sz w:val="24"/>
              </w:rPr>
              <w:t>分钟</w:t>
            </w:r>
          </w:p>
        </w:tc>
        <w:tc>
          <w:tcPr>
            <w:tcW w:w="103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sz w:val="24"/>
              </w:rPr>
            </w:pPr>
            <w:r>
              <w:rPr>
                <w:rFonts w:hint="eastAsia" w:eastAsia="仿宋_GB2312"/>
                <w:sz w:val="24"/>
              </w:rPr>
              <w:t>监考员分发试卷、提醒考生须知等</w:t>
            </w:r>
          </w:p>
        </w:tc>
        <w:tc>
          <w:tcPr>
            <w:tcW w:w="612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eastAsia="仿宋_GB2312"/>
                <w:sz w:val="24"/>
              </w:rPr>
            </w:pPr>
            <w:r>
              <w:rPr>
                <w:rFonts w:eastAsia="仿宋_GB2312"/>
                <w:sz w:val="24"/>
              </w:rPr>
              <w:t>4.</w:t>
            </w:r>
            <w:r>
              <w:rPr>
                <w:rFonts w:hint="eastAsia" w:eastAsia="仿宋_GB2312"/>
                <w:sz w:val="24"/>
              </w:rPr>
              <w:t>监考员提醒考生作答须知：“</w:t>
            </w:r>
            <w:r>
              <w:rPr>
                <w:rFonts w:hint="eastAsia" w:eastAsia="仿宋_GB2312"/>
                <w:b/>
                <w:sz w:val="24"/>
              </w:rPr>
              <w:t>请认真阅读试卷首页注意事项，作答选择题时，请一律用</w:t>
            </w:r>
            <w:r>
              <w:rPr>
                <w:rFonts w:eastAsia="仿宋_GB2312"/>
                <w:sz w:val="24"/>
              </w:rPr>
              <w:t>2B</w:t>
            </w:r>
            <w:r>
              <w:rPr>
                <w:rFonts w:hint="eastAsia" w:eastAsia="仿宋_GB2312"/>
                <w:b/>
                <w:sz w:val="24"/>
              </w:rPr>
              <w:t>铅笔按照答题卡上的填涂示例将对应选项涂满、涂黑；作答非选择题时，要用</w:t>
            </w:r>
            <w:r>
              <w:rPr>
                <w:rFonts w:eastAsia="仿宋_GB2312"/>
                <w:sz w:val="24"/>
              </w:rPr>
              <w:t>0.5</w:t>
            </w:r>
            <w:r>
              <w:rPr>
                <w:rFonts w:hint="eastAsia" w:eastAsia="仿宋_GB2312"/>
                <w:b/>
                <w:sz w:val="24"/>
              </w:rPr>
              <w:t>毫米黑色墨水的签字笔在答题卡上指定区域内作答；如有作图题，作图时，请用</w:t>
            </w:r>
            <w:r>
              <w:rPr>
                <w:rFonts w:eastAsia="仿宋_GB2312"/>
                <w:sz w:val="24"/>
              </w:rPr>
              <w:t>2B</w:t>
            </w:r>
            <w:r>
              <w:rPr>
                <w:rFonts w:hint="eastAsia" w:eastAsia="仿宋_GB2312"/>
                <w:b/>
                <w:sz w:val="24"/>
              </w:rPr>
              <w:t>铅笔绘、写清楚。答案写在试卷、草稿纸上或规定的答题区域以外的地方一律无效。”</w:t>
            </w:r>
            <w:r>
              <w:rPr>
                <w:rFonts w:eastAsia="仿宋_GB2312"/>
                <w:b/>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49" w:hRule="atLeast"/>
          <w:jc w:val="center"/>
        </w:trPr>
        <w:tc>
          <w:tcPr>
            <w:tcW w:w="6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sz w:val="24"/>
              </w:rPr>
            </w:pPr>
            <w:r>
              <w:rPr>
                <w:rFonts w:eastAsia="仿宋_GB2312"/>
                <w:sz w:val="24"/>
              </w:rPr>
              <w:t>8</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sz w:val="24"/>
              </w:rPr>
            </w:pPr>
            <w:r>
              <w:rPr>
                <w:rFonts w:hint="eastAsia" w:eastAsia="仿宋_GB2312"/>
                <w:sz w:val="24"/>
              </w:rPr>
              <w:t>发出开考信号</w:t>
            </w:r>
          </w:p>
        </w:tc>
        <w:tc>
          <w:tcPr>
            <w:tcW w:w="1039"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sz w:val="24"/>
              </w:rPr>
            </w:pPr>
            <w:r>
              <w:rPr>
                <w:rFonts w:hint="eastAsia" w:eastAsia="仿宋_GB2312"/>
                <w:sz w:val="24"/>
              </w:rPr>
              <w:t>监考员检查相关内容</w:t>
            </w:r>
          </w:p>
        </w:tc>
        <w:tc>
          <w:tcPr>
            <w:tcW w:w="612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eastAsia="仿宋_GB2312"/>
                <w:sz w:val="24"/>
              </w:rPr>
            </w:pPr>
            <w:r>
              <w:rPr>
                <w:rFonts w:hint="eastAsia" w:eastAsia="仿宋_GB2312"/>
                <w:sz w:val="24"/>
              </w:rPr>
              <w:t>监考员宣布：</w:t>
            </w:r>
            <w:r>
              <w:rPr>
                <w:rFonts w:hint="eastAsia" w:eastAsia="仿宋_GB2312"/>
                <w:b/>
                <w:sz w:val="24"/>
              </w:rPr>
              <w:t>“考试开始，考生开始答题”</w:t>
            </w:r>
            <w:r>
              <w:rPr>
                <w:rFonts w:hint="eastAsia" w:eastAsia="仿宋_GB2312"/>
                <w:sz w:val="24"/>
              </w:rPr>
              <w:t>。一名监考员在考场前面监考，另一名监考员手持《考生座次表》逐个认真核对如下内容：</w:t>
            </w:r>
          </w:p>
          <w:p>
            <w:pPr>
              <w:spacing w:line="280" w:lineRule="exact"/>
              <w:rPr>
                <w:rFonts w:eastAsia="仿宋_GB2312"/>
                <w:sz w:val="24"/>
              </w:rPr>
            </w:pPr>
            <w:r>
              <w:rPr>
                <w:rFonts w:eastAsia="仿宋_GB2312"/>
                <w:sz w:val="24"/>
              </w:rPr>
              <w:t>1.</w:t>
            </w:r>
            <w:r>
              <w:rPr>
                <w:rFonts w:hint="eastAsia" w:eastAsia="仿宋_GB2312"/>
                <w:sz w:val="24"/>
              </w:rPr>
              <w:t>考生本人与考试证、身份证、《考试座次表》上照片是否相符。</w:t>
            </w:r>
          </w:p>
          <w:p>
            <w:pPr>
              <w:spacing w:line="280" w:lineRule="exact"/>
              <w:rPr>
                <w:rFonts w:eastAsia="仿宋_GB2312"/>
                <w:sz w:val="24"/>
              </w:rPr>
            </w:pPr>
            <w:r>
              <w:rPr>
                <w:rFonts w:eastAsia="仿宋_GB2312"/>
                <w:sz w:val="24"/>
              </w:rPr>
              <w:t>2.</w:t>
            </w:r>
            <w:r>
              <w:rPr>
                <w:rFonts w:hint="eastAsia" w:eastAsia="仿宋_GB2312"/>
                <w:sz w:val="24"/>
              </w:rPr>
              <w:t>座位标签与考试证上的姓名、考试证号是否一致。</w:t>
            </w:r>
          </w:p>
          <w:p>
            <w:pPr>
              <w:spacing w:line="280" w:lineRule="exact"/>
              <w:rPr>
                <w:rFonts w:eastAsia="仿宋_GB2312"/>
                <w:sz w:val="24"/>
              </w:rPr>
            </w:pPr>
            <w:r>
              <w:rPr>
                <w:rFonts w:eastAsia="仿宋_GB2312"/>
                <w:sz w:val="24"/>
              </w:rPr>
              <w:t>3.</w:t>
            </w:r>
            <w:r>
              <w:rPr>
                <w:rFonts w:hint="eastAsia" w:eastAsia="仿宋_GB2312"/>
                <w:sz w:val="24"/>
              </w:rPr>
              <w:t>考生在答题卡上所填写的姓名、考试证号与其所持考试证上相应内容是否一致。发现考生未按规定填写姓名、考试证号，监考员当众提醒：</w:t>
            </w:r>
            <w:r>
              <w:rPr>
                <w:rFonts w:hint="eastAsia" w:eastAsia="仿宋_GB2312"/>
                <w:b/>
                <w:sz w:val="24"/>
              </w:rPr>
              <w:t>“请按规定填写姓名、考试证号。”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62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sz w:val="24"/>
              </w:rPr>
            </w:pPr>
            <w:r>
              <w:rPr>
                <w:rFonts w:eastAsia="仿宋_GB2312"/>
                <w:sz w:val="24"/>
              </w:rPr>
              <w:t>9</w:t>
            </w:r>
          </w:p>
        </w:tc>
        <w:tc>
          <w:tcPr>
            <w:tcW w:w="103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sz w:val="24"/>
              </w:rPr>
            </w:pPr>
            <w:r>
              <w:rPr>
                <w:rFonts w:hint="eastAsia" w:eastAsia="仿宋_GB2312"/>
                <w:sz w:val="24"/>
              </w:rPr>
              <w:t>开考</w:t>
            </w:r>
            <w:r>
              <w:rPr>
                <w:rFonts w:eastAsia="仿宋_GB2312"/>
                <w:sz w:val="24"/>
              </w:rPr>
              <w:t>15</w:t>
            </w:r>
            <w:r>
              <w:rPr>
                <w:rFonts w:hint="eastAsia" w:eastAsia="仿宋_GB2312"/>
                <w:sz w:val="24"/>
              </w:rPr>
              <w:t>分钟</w:t>
            </w:r>
          </w:p>
        </w:tc>
        <w:tc>
          <w:tcPr>
            <w:tcW w:w="1039"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sz w:val="24"/>
              </w:rPr>
            </w:pPr>
            <w:r>
              <w:rPr>
                <w:rFonts w:hint="eastAsia" w:eastAsia="仿宋_GB2312"/>
                <w:sz w:val="24"/>
              </w:rPr>
              <w:t>禁止迟到考生入场，缺考、空考处理</w:t>
            </w:r>
          </w:p>
        </w:tc>
        <w:tc>
          <w:tcPr>
            <w:tcW w:w="612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eastAsia="仿宋_GB2312"/>
                <w:sz w:val="24"/>
              </w:rPr>
            </w:pPr>
            <w:r>
              <w:rPr>
                <w:rFonts w:eastAsia="仿宋_GB2312"/>
                <w:sz w:val="24"/>
              </w:rPr>
              <w:t>1.</w:t>
            </w:r>
            <w:r>
              <w:rPr>
                <w:rFonts w:hint="eastAsia" w:eastAsia="仿宋_GB2312"/>
                <w:sz w:val="24"/>
              </w:rPr>
              <w:t>开考</w:t>
            </w:r>
            <w:r>
              <w:rPr>
                <w:rFonts w:eastAsia="仿宋_GB2312"/>
                <w:sz w:val="24"/>
              </w:rPr>
              <w:t>15</w:t>
            </w:r>
            <w:r>
              <w:rPr>
                <w:rFonts w:hint="eastAsia" w:eastAsia="仿宋_GB2312"/>
                <w:sz w:val="24"/>
              </w:rPr>
              <w:t>分钟后，迟到考生不得入场。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78"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sz w:val="24"/>
              </w:rPr>
            </w:pPr>
          </w:p>
        </w:tc>
        <w:tc>
          <w:tcPr>
            <w:tcW w:w="0" w:type="auto"/>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sz w:val="24"/>
              </w:rPr>
            </w:pPr>
          </w:p>
        </w:tc>
        <w:tc>
          <w:tcPr>
            <w:tcW w:w="612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eastAsia="仿宋_GB2312"/>
                <w:b/>
                <w:sz w:val="24"/>
              </w:rPr>
            </w:pPr>
            <w:r>
              <w:rPr>
                <w:rFonts w:eastAsia="仿宋_GB2312"/>
                <w:sz w:val="24"/>
              </w:rPr>
              <w:t>2.</w:t>
            </w:r>
            <w:r>
              <w:rPr>
                <w:rFonts w:hint="eastAsia" w:ascii="仿宋_GB2312" w:eastAsia="仿宋_GB2312"/>
                <w:b/>
                <w:sz w:val="24"/>
              </w:rPr>
              <w:t>(</w:t>
            </w:r>
            <w:r>
              <w:rPr>
                <w:rFonts w:eastAsia="仿宋_GB2312"/>
                <w:sz w:val="24"/>
              </w:rPr>
              <w:t>1</w:t>
            </w:r>
            <w:r>
              <w:rPr>
                <w:rFonts w:hint="eastAsia" w:ascii="仿宋_GB2312" w:eastAsia="仿宋_GB2312"/>
                <w:b/>
                <w:sz w:val="24"/>
              </w:rPr>
              <w:t>)</w:t>
            </w:r>
            <w:r>
              <w:rPr>
                <w:rFonts w:hint="eastAsia" w:eastAsia="仿宋_GB2312"/>
                <w:b/>
                <w:sz w:val="24"/>
              </w:rPr>
              <w:t>将缺考考生的条形码粘贴在《考场情况记录表》上规定区域内。</w:t>
            </w:r>
            <w:r>
              <w:rPr>
                <w:rFonts w:hint="eastAsia" w:ascii="仿宋_GB2312" w:eastAsia="仿宋_GB2312"/>
                <w:b/>
                <w:sz w:val="24"/>
              </w:rPr>
              <w:t>(</w:t>
            </w:r>
            <w:r>
              <w:rPr>
                <w:rFonts w:eastAsia="仿宋_GB2312"/>
                <w:sz w:val="24"/>
              </w:rPr>
              <w:t>2</w:t>
            </w:r>
            <w:r>
              <w:rPr>
                <w:rFonts w:hint="eastAsia" w:ascii="仿宋_GB2312" w:eastAsia="仿宋_GB2312"/>
                <w:b/>
                <w:sz w:val="24"/>
              </w:rPr>
              <w:t>)</w:t>
            </w:r>
            <w:r>
              <w:rPr>
                <w:rFonts w:hint="eastAsia" w:eastAsia="仿宋_GB2312"/>
                <w:b/>
                <w:sz w:val="24"/>
              </w:rPr>
              <w:t>对缺考考生答题卡做下述处理：①监考员用</w:t>
            </w:r>
            <w:r>
              <w:rPr>
                <w:rFonts w:eastAsia="仿宋_GB2312"/>
                <w:sz w:val="24"/>
              </w:rPr>
              <w:t>0.7</w:t>
            </w:r>
            <w:r>
              <w:rPr>
                <w:rFonts w:hint="eastAsia" w:eastAsia="仿宋_GB2312"/>
                <w:b/>
                <w:sz w:val="24"/>
              </w:rPr>
              <w:t>毫米黑色墨水的签字笔在缺考考生的</w:t>
            </w:r>
            <w:r>
              <w:rPr>
                <w:rFonts w:hint="eastAsia" w:eastAsia="仿宋_GB2312"/>
                <w:b/>
                <w:sz w:val="24"/>
                <w:u w:val="single"/>
              </w:rPr>
              <w:t>每张</w:t>
            </w:r>
            <w:r>
              <w:rPr>
                <w:rFonts w:hint="eastAsia" w:eastAsia="仿宋_GB2312"/>
                <w:b/>
                <w:sz w:val="24"/>
              </w:rPr>
              <w:t>答题卡上填写考生的姓名、考试证号；②在缺考考生的</w:t>
            </w:r>
            <w:r>
              <w:rPr>
                <w:rFonts w:hint="eastAsia" w:eastAsia="仿宋_GB2312"/>
                <w:b/>
                <w:sz w:val="24"/>
                <w:u w:val="single"/>
              </w:rPr>
              <w:t>每张</w:t>
            </w:r>
            <w:r>
              <w:rPr>
                <w:rFonts w:hint="eastAsia" w:eastAsia="仿宋_GB2312"/>
                <w:b/>
                <w:sz w:val="24"/>
              </w:rPr>
              <w:t>答题卡上“贴条形码区”方框内左上角填写考生座位号，右下角注明“缺考”，待整理答题卡时排序使用。</w:t>
            </w:r>
            <w:r>
              <w:rPr>
                <w:rFonts w:hint="eastAsia" w:ascii="仿宋_GB2312" w:eastAsia="仿宋_GB2312"/>
                <w:b/>
                <w:sz w:val="24"/>
              </w:rPr>
              <w:t>(</w:t>
            </w:r>
            <w:r>
              <w:rPr>
                <w:rFonts w:eastAsia="仿宋_GB2312"/>
                <w:sz w:val="24"/>
              </w:rPr>
              <w:t>3</w:t>
            </w:r>
            <w:r>
              <w:rPr>
                <w:rFonts w:hint="eastAsia" w:ascii="仿宋_GB2312" w:eastAsia="仿宋_GB2312"/>
                <w:b/>
                <w:sz w:val="24"/>
              </w:rPr>
              <w:t>)</w:t>
            </w:r>
            <w:r>
              <w:rPr>
                <w:rFonts w:hint="eastAsia" w:eastAsia="仿宋_GB2312"/>
                <w:b/>
                <w:sz w:val="24"/>
              </w:rPr>
              <w:t>填写答题卡袋封面有关缺考等考场记录。清点缺考答题卡无误后，装入原答题卡袋内。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8"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sz w:val="24"/>
              </w:rPr>
            </w:pPr>
          </w:p>
        </w:tc>
        <w:tc>
          <w:tcPr>
            <w:tcW w:w="0" w:type="auto"/>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sz w:val="24"/>
              </w:rPr>
            </w:pPr>
          </w:p>
        </w:tc>
        <w:tc>
          <w:tcPr>
            <w:tcW w:w="612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eastAsia="仿宋_GB2312"/>
                <w:b/>
                <w:sz w:val="24"/>
              </w:rPr>
            </w:pPr>
            <w:r>
              <w:rPr>
                <w:rFonts w:eastAsia="仿宋_GB2312"/>
                <w:sz w:val="24"/>
              </w:rPr>
              <w:t>3.</w:t>
            </w:r>
            <w:r>
              <w:rPr>
                <w:rFonts w:hint="eastAsia" w:ascii="仿宋_GB2312" w:eastAsia="仿宋_GB2312"/>
                <w:b/>
                <w:sz w:val="24"/>
              </w:rPr>
              <w:t>(</w:t>
            </w:r>
            <w:r>
              <w:rPr>
                <w:rFonts w:eastAsia="仿宋_GB2312"/>
                <w:sz w:val="24"/>
              </w:rPr>
              <w:t>1</w:t>
            </w:r>
            <w:r>
              <w:rPr>
                <w:rFonts w:hint="eastAsia" w:ascii="仿宋_GB2312" w:eastAsia="仿宋_GB2312"/>
                <w:b/>
                <w:sz w:val="24"/>
              </w:rPr>
              <w:t>)</w:t>
            </w:r>
            <w:r>
              <w:rPr>
                <w:rFonts w:hint="eastAsia" w:eastAsia="仿宋_GB2312"/>
                <w:b/>
                <w:sz w:val="24"/>
              </w:rPr>
              <w:t>对缺考考生试卷做下述处理：①监考员用</w:t>
            </w:r>
            <w:r>
              <w:rPr>
                <w:rFonts w:eastAsia="仿宋_GB2312"/>
                <w:sz w:val="24"/>
              </w:rPr>
              <w:t>0.7</w:t>
            </w:r>
            <w:r>
              <w:rPr>
                <w:rFonts w:hint="eastAsia" w:eastAsia="仿宋_GB2312"/>
                <w:b/>
                <w:sz w:val="24"/>
              </w:rPr>
              <w:t>毫米黑色墨水的签字笔在试卷规定位置填写缺考考生姓名、考试证号；②在缺考考生试卷首页的左上角空白处（考试科目名称前）注明“缺考”。</w:t>
            </w:r>
            <w:r>
              <w:rPr>
                <w:rFonts w:hint="eastAsia" w:ascii="仿宋_GB2312" w:eastAsia="仿宋_GB2312"/>
                <w:b/>
                <w:sz w:val="24"/>
              </w:rPr>
              <w:t>(</w:t>
            </w:r>
            <w:r>
              <w:rPr>
                <w:rFonts w:eastAsia="仿宋_GB2312"/>
                <w:sz w:val="24"/>
              </w:rPr>
              <w:t>2</w:t>
            </w:r>
            <w:r>
              <w:rPr>
                <w:rFonts w:hint="eastAsia" w:ascii="仿宋_GB2312" w:eastAsia="仿宋_GB2312"/>
                <w:b/>
                <w:sz w:val="24"/>
              </w:rPr>
              <w:t>)</w:t>
            </w:r>
            <w:r>
              <w:rPr>
                <w:rFonts w:hint="eastAsia" w:eastAsia="仿宋_GB2312"/>
                <w:b/>
                <w:sz w:val="24"/>
              </w:rPr>
              <w:t>填写试卷袋封面有关缺考等考场记录。清点缺考试卷无误后，装入原试卷袋内。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5"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sz w:val="24"/>
              </w:rPr>
            </w:pPr>
          </w:p>
        </w:tc>
        <w:tc>
          <w:tcPr>
            <w:tcW w:w="0" w:type="auto"/>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sz w:val="24"/>
              </w:rPr>
            </w:pPr>
          </w:p>
        </w:tc>
        <w:tc>
          <w:tcPr>
            <w:tcW w:w="612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distribute"/>
              <w:rPr>
                <w:rFonts w:eastAsia="仿宋_GB2312"/>
                <w:b/>
                <w:sz w:val="24"/>
              </w:rPr>
            </w:pPr>
            <w:r>
              <w:rPr>
                <w:rFonts w:eastAsia="仿宋_GB2312"/>
                <w:sz w:val="24"/>
              </w:rPr>
              <w:t>4.</w:t>
            </w:r>
            <w:r>
              <w:rPr>
                <w:rFonts w:hint="eastAsia" w:eastAsia="仿宋_GB2312"/>
                <w:b/>
                <w:spacing w:val="-4"/>
                <w:sz w:val="24"/>
              </w:rPr>
              <w:t>对尾考场的空白试卷和答题卡做下述处理：监考员用</w:t>
            </w:r>
            <w:r>
              <w:rPr>
                <w:rFonts w:eastAsia="仿宋_GB2312"/>
                <w:spacing w:val="-4"/>
                <w:sz w:val="24"/>
              </w:rPr>
              <w:t>0.7</w:t>
            </w:r>
            <w:r>
              <w:rPr>
                <w:rFonts w:hint="eastAsia" w:eastAsia="仿宋_GB2312"/>
                <w:b/>
                <w:spacing w:val="-4"/>
                <w:sz w:val="24"/>
              </w:rPr>
              <w:t>毫米黑色墨水的签字笔在第一份空白试卷左上角</w:t>
            </w:r>
            <w:r>
              <w:rPr>
                <w:rFonts w:eastAsia="仿宋_GB2312"/>
                <w:b/>
                <w:spacing w:val="-4"/>
                <w:sz w:val="24"/>
              </w:rPr>
              <w:t>(</w:t>
            </w:r>
            <w:r>
              <w:rPr>
                <w:rFonts w:hint="eastAsia" w:eastAsia="仿宋_GB2312"/>
                <w:b/>
                <w:spacing w:val="-4"/>
                <w:sz w:val="24"/>
              </w:rPr>
              <w:t>考试科目名称前</w:t>
            </w:r>
            <w:r>
              <w:rPr>
                <w:rFonts w:eastAsia="仿宋_GB2312"/>
                <w:b/>
                <w:spacing w:val="-4"/>
                <w:sz w:val="24"/>
              </w:rPr>
              <w:t>)</w:t>
            </w:r>
            <w:r>
              <w:rPr>
                <w:rFonts w:hint="eastAsia" w:eastAsia="仿宋_GB2312"/>
                <w:b/>
                <w:spacing w:val="-4"/>
                <w:sz w:val="24"/>
              </w:rPr>
              <w:t>与答题卡的姓名栏注明“以下空白”字样。清点空考答题卡和试卷无误后，装入原答题卡袋和试卷袋内。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1" w:hRule="atLeast"/>
          <w:jc w:val="center"/>
        </w:trPr>
        <w:tc>
          <w:tcPr>
            <w:tcW w:w="62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sz w:val="24"/>
              </w:rPr>
            </w:pPr>
            <w:r>
              <w:rPr>
                <w:rFonts w:eastAsia="仿宋_GB2312"/>
                <w:sz w:val="24"/>
              </w:rPr>
              <w:t>10</w:t>
            </w:r>
          </w:p>
        </w:tc>
        <w:tc>
          <w:tcPr>
            <w:tcW w:w="2074"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sz w:val="24"/>
              </w:rPr>
            </w:pPr>
            <w:r>
              <w:rPr>
                <w:rFonts w:hint="eastAsia" w:eastAsia="仿宋_GB2312"/>
                <w:sz w:val="24"/>
              </w:rPr>
              <w:t>考试期间</w:t>
            </w:r>
          </w:p>
        </w:tc>
        <w:tc>
          <w:tcPr>
            <w:tcW w:w="612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eastAsia="仿宋_GB2312"/>
                <w:sz w:val="24"/>
              </w:rPr>
            </w:pPr>
            <w:r>
              <w:rPr>
                <w:rFonts w:eastAsia="仿宋_GB2312"/>
                <w:sz w:val="24"/>
              </w:rPr>
              <w:t>1.</w:t>
            </w:r>
            <w:r>
              <w:rPr>
                <w:rFonts w:hint="eastAsia" w:eastAsia="仿宋_GB2312"/>
                <w:sz w:val="24"/>
              </w:rPr>
              <w:t>监考员应一前（讲台）一后分立考场前后，以便从各个角度巡查考场秩序，监督考生按规定答卷。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3"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sz w:val="24"/>
              </w:rPr>
            </w:pPr>
          </w:p>
        </w:tc>
        <w:tc>
          <w:tcPr>
            <w:tcW w:w="0" w:type="auto"/>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sz w:val="24"/>
              </w:rPr>
            </w:pPr>
          </w:p>
        </w:tc>
        <w:tc>
          <w:tcPr>
            <w:tcW w:w="612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eastAsia="仿宋_GB2312"/>
                <w:sz w:val="24"/>
              </w:rPr>
            </w:pPr>
            <w:r>
              <w:rPr>
                <w:rFonts w:eastAsia="仿宋_GB2312"/>
                <w:sz w:val="24"/>
              </w:rPr>
              <w:t>2.</w:t>
            </w:r>
            <w:r>
              <w:rPr>
                <w:rFonts w:hint="eastAsia" w:eastAsia="仿宋_GB2312"/>
                <w:sz w:val="24"/>
              </w:rPr>
              <w:t>对于试卷、答题卡印刷中出现的问题，按《考场偶发事件处理办法》相关条款进行处理。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3"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sz w:val="24"/>
              </w:rPr>
            </w:pPr>
          </w:p>
        </w:tc>
        <w:tc>
          <w:tcPr>
            <w:tcW w:w="0" w:type="auto"/>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sz w:val="24"/>
              </w:rPr>
            </w:pPr>
          </w:p>
        </w:tc>
        <w:tc>
          <w:tcPr>
            <w:tcW w:w="612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eastAsia="仿宋_GB2312"/>
                <w:sz w:val="24"/>
              </w:rPr>
            </w:pPr>
            <w:r>
              <w:rPr>
                <w:rFonts w:eastAsia="仿宋_GB2312"/>
                <w:sz w:val="24"/>
              </w:rPr>
              <w:t>3.</w:t>
            </w:r>
            <w:r>
              <w:rPr>
                <w:rFonts w:hint="eastAsia" w:eastAsia="仿宋_GB2312"/>
                <w:sz w:val="24"/>
              </w:rPr>
              <w:t>制止考生违规行为，并按《考试违规行为处理办法》相关条款进行处理。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5" w:hRule="atLeast"/>
          <w:jc w:val="center"/>
        </w:trPr>
        <w:tc>
          <w:tcPr>
            <w:tcW w:w="6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sz w:val="24"/>
              </w:rPr>
            </w:pPr>
            <w:r>
              <w:rPr>
                <w:rFonts w:eastAsia="仿宋_GB2312"/>
                <w:sz w:val="24"/>
              </w:rPr>
              <w:t>11</w:t>
            </w:r>
          </w:p>
        </w:tc>
        <w:tc>
          <w:tcPr>
            <w:tcW w:w="2074"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sz w:val="24"/>
              </w:rPr>
            </w:pPr>
            <w:r>
              <w:rPr>
                <w:rFonts w:hint="eastAsia" w:eastAsia="仿宋_GB2312"/>
                <w:sz w:val="24"/>
              </w:rPr>
              <w:t>考试结束</w:t>
            </w:r>
          </w:p>
          <w:p>
            <w:pPr>
              <w:spacing w:line="300" w:lineRule="exact"/>
              <w:jc w:val="center"/>
              <w:rPr>
                <w:rFonts w:eastAsia="仿宋_GB2312"/>
                <w:sz w:val="24"/>
              </w:rPr>
            </w:pPr>
            <w:r>
              <w:rPr>
                <w:rFonts w:hint="eastAsia" w:eastAsia="仿宋_GB2312"/>
                <w:sz w:val="24"/>
              </w:rPr>
              <w:t>前</w:t>
            </w:r>
            <w:r>
              <w:rPr>
                <w:rFonts w:eastAsia="仿宋_GB2312"/>
                <w:sz w:val="24"/>
              </w:rPr>
              <w:t>15</w:t>
            </w:r>
            <w:r>
              <w:rPr>
                <w:rFonts w:hint="eastAsia" w:eastAsia="仿宋_GB2312"/>
                <w:sz w:val="24"/>
              </w:rPr>
              <w:t>分钟</w:t>
            </w:r>
          </w:p>
        </w:tc>
        <w:tc>
          <w:tcPr>
            <w:tcW w:w="6123" w:type="dxa"/>
            <w:tcBorders>
              <w:top w:val="single" w:color="auto" w:sz="4" w:space="0"/>
              <w:left w:val="single" w:color="auto" w:sz="4" w:space="0"/>
              <w:bottom w:val="single" w:color="auto" w:sz="4" w:space="0"/>
              <w:right w:val="single" w:color="auto" w:sz="4" w:space="0"/>
            </w:tcBorders>
            <w:noWrap w:val="0"/>
            <w:vAlign w:val="center"/>
          </w:tcPr>
          <w:p>
            <w:pPr>
              <w:spacing w:line="282" w:lineRule="exact"/>
              <w:rPr>
                <w:rFonts w:eastAsia="仿宋_GB2312"/>
                <w:sz w:val="24"/>
              </w:rPr>
            </w:pPr>
            <w:r>
              <w:rPr>
                <w:rFonts w:hint="eastAsia" w:eastAsia="仿宋_GB2312"/>
                <w:sz w:val="24"/>
              </w:rPr>
              <w:t>监考员宣布：</w:t>
            </w:r>
            <w:r>
              <w:rPr>
                <w:rFonts w:hint="eastAsia" w:eastAsia="仿宋_GB2312"/>
                <w:b/>
                <w:sz w:val="24"/>
              </w:rPr>
              <w:t>“请考生注意，距本场考试结束还剩</w:t>
            </w:r>
            <w:r>
              <w:rPr>
                <w:rFonts w:eastAsia="仿宋_GB2312"/>
                <w:sz w:val="24"/>
              </w:rPr>
              <w:t>15</w:t>
            </w:r>
            <w:r>
              <w:rPr>
                <w:rFonts w:hint="eastAsia" w:eastAsia="仿宋_GB2312"/>
                <w:b/>
                <w:sz w:val="24"/>
              </w:rPr>
              <w:t>分钟，未将答案填写在答题卡上的，请抓紧时间填写。”</w:t>
            </w:r>
            <w:r>
              <w:rPr>
                <w:rFonts w:eastAsia="仿宋_GB2312"/>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2" w:hRule="atLeast"/>
          <w:jc w:val="center"/>
        </w:trPr>
        <w:tc>
          <w:tcPr>
            <w:tcW w:w="62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sz w:val="24"/>
              </w:rPr>
            </w:pPr>
            <w:r>
              <w:rPr>
                <w:rFonts w:eastAsia="仿宋_GB2312"/>
                <w:sz w:val="24"/>
              </w:rPr>
              <w:t>12</w:t>
            </w:r>
          </w:p>
        </w:tc>
        <w:tc>
          <w:tcPr>
            <w:tcW w:w="105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sz w:val="24"/>
              </w:rPr>
            </w:pPr>
            <w:r>
              <w:rPr>
                <w:rFonts w:hint="eastAsia" w:eastAsia="仿宋_GB2312"/>
                <w:sz w:val="24"/>
              </w:rPr>
              <w:t>考试结束信号响</w:t>
            </w:r>
          </w:p>
        </w:tc>
        <w:tc>
          <w:tcPr>
            <w:tcW w:w="1024"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sz w:val="24"/>
              </w:rPr>
            </w:pPr>
            <w:r>
              <w:rPr>
                <w:rFonts w:hint="eastAsia" w:eastAsia="仿宋_GB2312"/>
                <w:sz w:val="24"/>
              </w:rPr>
              <w:t>考试结束、收卷核查、考务记录</w:t>
            </w:r>
          </w:p>
        </w:tc>
        <w:tc>
          <w:tcPr>
            <w:tcW w:w="6123" w:type="dxa"/>
            <w:tcBorders>
              <w:top w:val="single" w:color="auto" w:sz="4" w:space="0"/>
              <w:left w:val="single" w:color="auto" w:sz="4" w:space="0"/>
              <w:bottom w:val="single" w:color="auto" w:sz="4" w:space="0"/>
              <w:right w:val="single" w:color="auto" w:sz="4" w:space="0"/>
            </w:tcBorders>
            <w:noWrap w:val="0"/>
            <w:vAlign w:val="center"/>
          </w:tcPr>
          <w:p>
            <w:pPr>
              <w:spacing w:line="282" w:lineRule="exact"/>
              <w:rPr>
                <w:rFonts w:eastAsia="仿宋_GB2312"/>
                <w:sz w:val="24"/>
              </w:rPr>
            </w:pPr>
            <w:r>
              <w:rPr>
                <w:rFonts w:eastAsia="仿宋_GB2312"/>
                <w:sz w:val="24"/>
              </w:rPr>
              <w:t>1.</w:t>
            </w:r>
            <w:r>
              <w:rPr>
                <w:rFonts w:hint="eastAsia" w:eastAsia="仿宋_GB2312"/>
                <w:sz w:val="24"/>
              </w:rPr>
              <w:t>监考员宣布：</w:t>
            </w:r>
            <w:r>
              <w:rPr>
                <w:rFonts w:hint="eastAsia" w:eastAsia="仿宋_GB2312"/>
                <w:b/>
                <w:sz w:val="24"/>
              </w:rPr>
              <w:t>“本场考试结束，请考生停止答卷，否则按违规处理。按页码顺序整理试卷，并按照答题卡在上，下边依次为试卷和草稿纸的顺序摆放桌上。安静地坐在座位上，等候收卷。”</w:t>
            </w:r>
            <w:r>
              <w:rPr>
                <w:rFonts w:hint="eastAsia" w:eastAsia="仿宋_GB2312"/>
                <w:sz w:val="24"/>
              </w:rPr>
              <w:t>考生必须停止作答，将答题卡、试卷、草稿纸按从上至下的顺序整理好放在桌上，并且坐在原座位不得离开。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6"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sz w:val="24"/>
              </w:rPr>
            </w:pPr>
          </w:p>
        </w:tc>
        <w:tc>
          <w:tcPr>
            <w:tcW w:w="0" w:type="auto"/>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sz w:val="24"/>
              </w:rPr>
            </w:pPr>
          </w:p>
        </w:tc>
        <w:tc>
          <w:tcPr>
            <w:tcW w:w="6123" w:type="dxa"/>
            <w:tcBorders>
              <w:top w:val="single" w:color="auto" w:sz="4" w:space="0"/>
              <w:left w:val="single" w:color="auto" w:sz="4" w:space="0"/>
              <w:bottom w:val="single" w:color="auto" w:sz="4" w:space="0"/>
              <w:right w:val="single" w:color="auto" w:sz="4" w:space="0"/>
            </w:tcBorders>
            <w:noWrap w:val="0"/>
            <w:vAlign w:val="center"/>
          </w:tcPr>
          <w:p>
            <w:pPr>
              <w:spacing w:line="282" w:lineRule="exact"/>
              <w:rPr>
                <w:rFonts w:eastAsia="仿宋_GB2312"/>
                <w:sz w:val="24"/>
              </w:rPr>
            </w:pPr>
            <w:r>
              <w:rPr>
                <w:rFonts w:eastAsia="仿宋_GB2312"/>
                <w:sz w:val="24"/>
              </w:rPr>
              <w:t>2.</w:t>
            </w:r>
            <w:r>
              <w:rPr>
                <w:rFonts w:hint="eastAsia" w:eastAsia="仿宋_GB2312"/>
                <w:sz w:val="24"/>
              </w:rPr>
              <w:t>一名监考员在讲台前监视考场；另一名监考员逐一检查、核对考生所填写的姓名、考试证号是否准确，试卷页码是否完整，同时收取答题卡、试卷、草稿纸。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4"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sz w:val="24"/>
              </w:rPr>
            </w:pPr>
          </w:p>
        </w:tc>
        <w:tc>
          <w:tcPr>
            <w:tcW w:w="0" w:type="auto"/>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sz w:val="24"/>
              </w:rPr>
            </w:pPr>
          </w:p>
        </w:tc>
        <w:tc>
          <w:tcPr>
            <w:tcW w:w="6123" w:type="dxa"/>
            <w:tcBorders>
              <w:top w:val="single" w:color="auto" w:sz="4" w:space="0"/>
              <w:left w:val="single" w:color="auto" w:sz="4" w:space="0"/>
              <w:bottom w:val="single" w:color="auto" w:sz="4" w:space="0"/>
              <w:right w:val="single" w:color="auto" w:sz="4" w:space="0"/>
            </w:tcBorders>
            <w:noWrap w:val="0"/>
            <w:vAlign w:val="center"/>
          </w:tcPr>
          <w:p>
            <w:pPr>
              <w:spacing w:line="282" w:lineRule="exact"/>
              <w:rPr>
                <w:rFonts w:eastAsia="仿宋_GB2312"/>
                <w:sz w:val="24"/>
              </w:rPr>
            </w:pPr>
            <w:r>
              <w:rPr>
                <w:rFonts w:eastAsia="仿宋_GB2312"/>
                <w:sz w:val="24"/>
              </w:rPr>
              <w:t>3.</w:t>
            </w:r>
            <w:r>
              <w:rPr>
                <w:rFonts w:hint="eastAsia" w:eastAsia="仿宋_GB2312"/>
                <w:sz w:val="24"/>
              </w:rPr>
              <w:t>监考员认真复核应考、实考、缺考人数，检查清点所有考生的答题卡、试卷、草稿纸是否齐全。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9"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sz w:val="24"/>
              </w:rPr>
            </w:pPr>
          </w:p>
        </w:tc>
        <w:tc>
          <w:tcPr>
            <w:tcW w:w="0" w:type="auto"/>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sz w:val="24"/>
              </w:rPr>
            </w:pPr>
          </w:p>
        </w:tc>
        <w:tc>
          <w:tcPr>
            <w:tcW w:w="6123" w:type="dxa"/>
            <w:tcBorders>
              <w:top w:val="single" w:color="auto" w:sz="4" w:space="0"/>
              <w:left w:val="single" w:color="auto" w:sz="4" w:space="0"/>
              <w:bottom w:val="single" w:color="auto" w:sz="4" w:space="0"/>
              <w:right w:val="single" w:color="auto" w:sz="4" w:space="0"/>
            </w:tcBorders>
            <w:noWrap w:val="0"/>
            <w:vAlign w:val="center"/>
          </w:tcPr>
          <w:p>
            <w:pPr>
              <w:spacing w:line="282" w:lineRule="exact"/>
              <w:rPr>
                <w:rFonts w:eastAsia="仿宋_GB2312"/>
                <w:sz w:val="24"/>
              </w:rPr>
            </w:pPr>
            <w:r>
              <w:rPr>
                <w:rFonts w:eastAsia="仿宋_GB2312"/>
                <w:sz w:val="24"/>
              </w:rPr>
              <w:t>4.</w:t>
            </w:r>
            <w:r>
              <w:rPr>
                <w:rFonts w:hint="eastAsia" w:eastAsia="仿宋_GB2312"/>
                <w:b/>
                <w:sz w:val="24"/>
              </w:rPr>
              <w:t>全部核对无误后，监考员宣布：“请大家起立，退场”。</w:t>
            </w:r>
            <w:r>
              <w:rPr>
                <w:rFonts w:hint="eastAsia" w:eastAsia="仿宋_GB2312"/>
                <w:sz w:val="24"/>
              </w:rPr>
              <w:t>考生起立，有秩序地退出考场。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9"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sz w:val="24"/>
              </w:rPr>
            </w:pPr>
          </w:p>
        </w:tc>
        <w:tc>
          <w:tcPr>
            <w:tcW w:w="0" w:type="auto"/>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sz w:val="24"/>
              </w:rPr>
            </w:pPr>
          </w:p>
        </w:tc>
        <w:tc>
          <w:tcPr>
            <w:tcW w:w="6123" w:type="dxa"/>
            <w:tcBorders>
              <w:top w:val="single" w:color="auto" w:sz="4" w:space="0"/>
              <w:left w:val="single" w:color="auto" w:sz="4" w:space="0"/>
              <w:bottom w:val="single" w:color="auto" w:sz="4" w:space="0"/>
              <w:right w:val="single" w:color="auto" w:sz="4" w:space="0"/>
            </w:tcBorders>
            <w:noWrap w:val="0"/>
            <w:vAlign w:val="center"/>
          </w:tcPr>
          <w:p>
            <w:pPr>
              <w:spacing w:line="282" w:lineRule="exact"/>
              <w:rPr>
                <w:rFonts w:eastAsia="仿宋_GB2312"/>
                <w:sz w:val="24"/>
              </w:rPr>
            </w:pPr>
            <w:r>
              <w:rPr>
                <w:rFonts w:eastAsia="仿宋_GB2312"/>
                <w:sz w:val="24"/>
              </w:rPr>
              <w:t>5.</w:t>
            </w:r>
            <w:r>
              <w:rPr>
                <w:rFonts w:hint="eastAsia" w:eastAsia="仿宋_GB2312"/>
                <w:sz w:val="24"/>
              </w:rPr>
              <w:t>监考员再次核对试卷袋、答题卡袋封面要求填写的内容、考场记录等。按要求如实填写《考场情况记录表》。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sz w:val="24"/>
              </w:rPr>
            </w:pPr>
          </w:p>
        </w:tc>
        <w:tc>
          <w:tcPr>
            <w:tcW w:w="0" w:type="auto"/>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sz w:val="24"/>
              </w:rPr>
            </w:pPr>
          </w:p>
        </w:tc>
        <w:tc>
          <w:tcPr>
            <w:tcW w:w="6123" w:type="dxa"/>
            <w:tcBorders>
              <w:top w:val="single" w:color="auto" w:sz="4" w:space="0"/>
              <w:left w:val="single" w:color="auto" w:sz="4" w:space="0"/>
              <w:bottom w:val="single" w:color="auto" w:sz="4" w:space="0"/>
              <w:right w:val="single" w:color="auto" w:sz="4" w:space="0"/>
            </w:tcBorders>
            <w:noWrap w:val="0"/>
            <w:vAlign w:val="center"/>
          </w:tcPr>
          <w:p>
            <w:pPr>
              <w:spacing w:line="282" w:lineRule="exact"/>
              <w:rPr>
                <w:rFonts w:eastAsia="仿宋_GB2312"/>
                <w:sz w:val="24"/>
              </w:rPr>
            </w:pPr>
            <w:r>
              <w:rPr>
                <w:rFonts w:eastAsia="仿宋_GB2312"/>
                <w:sz w:val="24"/>
              </w:rPr>
              <w:t>6.</w:t>
            </w:r>
            <w:r>
              <w:rPr>
                <w:rFonts w:hint="eastAsia" w:eastAsia="仿宋_GB2312"/>
                <w:sz w:val="24"/>
              </w:rPr>
              <w:t>监考员将所有答题卡（包括缺考、空考的，共</w:t>
            </w:r>
            <w:r>
              <w:rPr>
                <w:rFonts w:eastAsia="仿宋_GB2312"/>
                <w:sz w:val="24"/>
              </w:rPr>
              <w:t>30</w:t>
            </w:r>
            <w:r>
              <w:rPr>
                <w:rFonts w:hint="eastAsia" w:eastAsia="仿宋_GB2312"/>
                <w:sz w:val="24"/>
              </w:rPr>
              <w:t>张或</w:t>
            </w:r>
            <w:r>
              <w:rPr>
                <w:rFonts w:eastAsia="仿宋_GB2312"/>
                <w:sz w:val="24"/>
              </w:rPr>
              <w:t>60</w:t>
            </w:r>
            <w:r>
              <w:rPr>
                <w:rFonts w:hint="eastAsia" w:eastAsia="仿宋_GB2312"/>
                <w:sz w:val="24"/>
              </w:rPr>
              <w:t>张）按考试证号，小号在上大号在下的顺序，同侧同面整理，再将《考场情况记录表》放在答题卡的最上面。整理清点后，套上塑料袋装入答题卡袋（暂不密封）；将试卷装袋；整理好草稿纸，并注明考场、考试时间、监考员姓名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18" w:hRule="atLeast"/>
          <w:jc w:val="center"/>
        </w:trPr>
        <w:tc>
          <w:tcPr>
            <w:tcW w:w="62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sz w:val="24"/>
              </w:rPr>
            </w:pPr>
            <w:r>
              <w:rPr>
                <w:rFonts w:eastAsia="仿宋_GB2312"/>
                <w:sz w:val="24"/>
              </w:rPr>
              <w:t>13</w:t>
            </w:r>
          </w:p>
        </w:tc>
        <w:tc>
          <w:tcPr>
            <w:tcW w:w="1050" w:type="dxa"/>
            <w:gridSpan w:val="2"/>
            <w:vMerge w:val="restart"/>
            <w:tcBorders>
              <w:top w:val="nil"/>
              <w:left w:val="single" w:color="auto" w:sz="4" w:space="0"/>
              <w:bottom w:val="single" w:color="auto" w:sz="4" w:space="0"/>
              <w:right w:val="single" w:color="auto" w:sz="4" w:space="0"/>
            </w:tcBorders>
            <w:noWrap w:val="0"/>
            <w:vAlign w:val="center"/>
          </w:tcPr>
          <w:p>
            <w:pPr>
              <w:spacing w:line="300" w:lineRule="exact"/>
              <w:rPr>
                <w:rFonts w:eastAsia="仿宋_GB2312"/>
                <w:sz w:val="24"/>
              </w:rPr>
            </w:pPr>
            <w:r>
              <w:rPr>
                <w:rFonts w:hint="eastAsia" w:eastAsia="仿宋_GB2312"/>
                <w:sz w:val="24"/>
              </w:rPr>
              <w:t>本场考试结束</w:t>
            </w:r>
          </w:p>
        </w:tc>
        <w:tc>
          <w:tcPr>
            <w:tcW w:w="102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sz w:val="24"/>
              </w:rPr>
            </w:pPr>
            <w:r>
              <w:rPr>
                <w:rFonts w:hint="eastAsia" w:eastAsia="仿宋_GB2312"/>
                <w:sz w:val="24"/>
              </w:rPr>
              <w:t>移交试卷、答题卡</w:t>
            </w:r>
          </w:p>
        </w:tc>
        <w:tc>
          <w:tcPr>
            <w:tcW w:w="6123" w:type="dxa"/>
            <w:tcBorders>
              <w:top w:val="single" w:color="auto" w:sz="4" w:space="0"/>
              <w:left w:val="single" w:color="auto" w:sz="4" w:space="0"/>
              <w:bottom w:val="single" w:color="auto" w:sz="4" w:space="0"/>
              <w:right w:val="single" w:color="auto" w:sz="4" w:space="0"/>
            </w:tcBorders>
            <w:noWrap w:val="0"/>
            <w:vAlign w:val="center"/>
          </w:tcPr>
          <w:p>
            <w:pPr>
              <w:spacing w:line="282" w:lineRule="exact"/>
              <w:rPr>
                <w:rFonts w:eastAsia="仿宋_GB2312"/>
                <w:spacing w:val="-12"/>
                <w:sz w:val="24"/>
              </w:rPr>
            </w:pPr>
            <w:r>
              <w:rPr>
                <w:rFonts w:hint="eastAsia" w:eastAsia="仿宋_GB2312"/>
                <w:spacing w:val="-12"/>
                <w:sz w:val="24"/>
              </w:rPr>
              <w:t>两名监考员同行，由考场直入考务室，将答题卡袋、试卷袋、《考场情况记录表》、草稿纸、考务通、金属探测器等交考点主任（或指定验收人）检查。将试卷和草稿纸清点无误后一并装入试卷袋密封。</w:t>
            </w:r>
            <w:r>
              <w:rPr>
                <w:rFonts w:hint="eastAsia" w:eastAsia="仿宋_GB2312"/>
                <w:b/>
                <w:spacing w:val="-12"/>
                <w:sz w:val="24"/>
              </w:rPr>
              <w:t>答题卡由监考员按规定整理：</w:t>
            </w:r>
            <w:r>
              <w:rPr>
                <w:rFonts w:hint="eastAsia" w:eastAsia="仿宋_GB2312"/>
                <w:spacing w:val="-12"/>
                <w:sz w:val="24"/>
              </w:rPr>
              <w:t>先将答题卡的三角缺口对齐，再将《考场情况记录表》放在答题卡的最上面，贴有条形码的区域先装入塑料袋，将塑料袋口折叠，然后再装进答题卡袋，并保持答题卡上的三角缺口与答题卡袋上的三角形标志重叠。答题卡袋经考点主任（或指定验收人）验收合格，由监考员当面进行密封并交考点主任签字后，监考员方可离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3"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sz w:val="24"/>
              </w:rPr>
            </w:pPr>
          </w:p>
        </w:tc>
        <w:tc>
          <w:tcPr>
            <w:tcW w:w="0" w:type="auto"/>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sz w:val="24"/>
              </w:rPr>
            </w:pPr>
          </w:p>
        </w:tc>
        <w:tc>
          <w:tcPr>
            <w:tcW w:w="1024"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sz w:val="24"/>
              </w:rPr>
            </w:pPr>
            <w:r>
              <w:rPr>
                <w:rFonts w:hint="eastAsia" w:eastAsia="仿宋_GB2312"/>
                <w:sz w:val="24"/>
              </w:rPr>
              <w:t>考点送卷、整理违规材料</w:t>
            </w:r>
          </w:p>
        </w:tc>
        <w:tc>
          <w:tcPr>
            <w:tcW w:w="6123" w:type="dxa"/>
            <w:tcBorders>
              <w:top w:val="single" w:color="auto" w:sz="4" w:space="0"/>
              <w:left w:val="single" w:color="auto" w:sz="4" w:space="0"/>
              <w:bottom w:val="single" w:color="auto" w:sz="4" w:space="0"/>
              <w:right w:val="single" w:color="auto" w:sz="4" w:space="0"/>
            </w:tcBorders>
            <w:noWrap w:val="0"/>
            <w:vAlign w:val="center"/>
          </w:tcPr>
          <w:p>
            <w:pPr>
              <w:spacing w:line="282" w:lineRule="exact"/>
              <w:rPr>
                <w:rFonts w:eastAsia="仿宋_GB2312"/>
                <w:sz w:val="24"/>
              </w:rPr>
            </w:pPr>
            <w:r>
              <w:rPr>
                <w:rFonts w:eastAsia="仿宋_GB2312"/>
                <w:sz w:val="24"/>
              </w:rPr>
              <w:t>1.</w:t>
            </w:r>
            <w:r>
              <w:rPr>
                <w:rFonts w:hint="eastAsia" w:eastAsia="仿宋_GB2312"/>
                <w:sz w:val="24"/>
              </w:rPr>
              <w:t>将答题卡袋、试卷、草稿纸、未使用的备用试卷、备用答题卡，以及《备用试卷、备用答题卡启用审批表》送市、县（市、区）招办保密室。如启用备用试卷、备用答题卡的，还须交还作废试卷、答题卡。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4"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sz w:val="24"/>
              </w:rPr>
            </w:pPr>
          </w:p>
        </w:tc>
        <w:tc>
          <w:tcPr>
            <w:tcW w:w="0" w:type="auto"/>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sz w:val="24"/>
              </w:rPr>
            </w:pPr>
          </w:p>
        </w:tc>
        <w:tc>
          <w:tcPr>
            <w:tcW w:w="6123" w:type="dxa"/>
            <w:tcBorders>
              <w:top w:val="single" w:color="auto" w:sz="4" w:space="0"/>
              <w:left w:val="single" w:color="auto" w:sz="4" w:space="0"/>
              <w:bottom w:val="single" w:color="auto" w:sz="4" w:space="0"/>
              <w:right w:val="single" w:color="auto" w:sz="4" w:space="0"/>
            </w:tcBorders>
            <w:noWrap w:val="0"/>
            <w:vAlign w:val="center"/>
          </w:tcPr>
          <w:p>
            <w:pPr>
              <w:spacing w:line="282" w:lineRule="exact"/>
              <w:rPr>
                <w:rFonts w:eastAsia="仿宋_GB2312"/>
                <w:sz w:val="24"/>
              </w:rPr>
            </w:pPr>
            <w:r>
              <w:rPr>
                <w:rFonts w:eastAsia="仿宋_GB2312"/>
                <w:sz w:val="24"/>
              </w:rPr>
              <w:t>2.</w:t>
            </w:r>
            <w:r>
              <w:rPr>
                <w:rFonts w:hint="eastAsia" w:eastAsia="仿宋_GB2312"/>
                <w:sz w:val="24"/>
              </w:rPr>
              <w:t>及时整理考点当场考试的《违规情况记录表》以及违规材料，上报市招办。</w:t>
            </w:r>
          </w:p>
        </w:tc>
      </w:tr>
    </w:tbl>
    <w:p>
      <w:pPr>
        <w:adjustRightInd w:val="0"/>
        <w:snapToGrid w:val="0"/>
        <w:spacing w:before="100" w:beforeAutospacing="1" w:after="100" w:afterAutospacing="1" w:line="280" w:lineRule="exact"/>
        <w:jc w:val="center"/>
        <w:rPr>
          <w:rFonts w:eastAsia="方正仿宋简体"/>
          <w:sz w:val="32"/>
          <w:szCs w:val="32"/>
        </w:rPr>
      </w:pPr>
      <w:r>
        <w:rPr>
          <w:rFonts w:eastAsia="方正仿宋简体"/>
          <w:sz w:val="32"/>
          <w:szCs w:val="32"/>
        </w:rPr>
        <w:br w:type="page"/>
      </w:r>
    </w:p>
    <w:p>
      <w:pPr>
        <w:jc w:val="center"/>
        <w:rPr>
          <w:rFonts w:eastAsia="方正小标宋简体"/>
          <w:sz w:val="36"/>
          <w:szCs w:val="36"/>
        </w:rPr>
      </w:pPr>
      <w:r>
        <w:rPr>
          <w:rFonts w:hint="eastAsia" w:eastAsia="方正小标宋简体"/>
          <w:sz w:val="36"/>
          <w:szCs w:val="36"/>
        </w:rPr>
        <w:t>考场偶发事件处理办法</w:t>
      </w:r>
    </w:p>
    <w:tbl>
      <w:tblPr>
        <w:tblStyle w:val="4"/>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064"/>
        <w:gridCol w:w="2373"/>
        <w:gridCol w:w="3165"/>
        <w:gridCol w:w="2943"/>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jc w:val="center"/>
        </w:trPr>
        <w:tc>
          <w:tcPr>
            <w:tcW w:w="3437" w:type="dxa"/>
            <w:gridSpan w:val="2"/>
            <w:vMerge w:val="restart"/>
            <w:tcBorders>
              <w:top w:val="single" w:color="auto" w:sz="8" w:space="0"/>
              <w:left w:val="single" w:color="auto" w:sz="8" w:space="0"/>
              <w:bottom w:val="single" w:color="auto" w:sz="6" w:space="0"/>
              <w:right w:val="single" w:color="auto" w:sz="6" w:space="0"/>
            </w:tcBorders>
            <w:noWrap w:val="0"/>
            <w:vAlign w:val="center"/>
          </w:tcPr>
          <w:p>
            <w:pPr>
              <w:spacing w:line="300" w:lineRule="exact"/>
              <w:jc w:val="center"/>
              <w:rPr>
                <w:rFonts w:eastAsia="仿宋_GB2312"/>
                <w:b/>
                <w:sz w:val="24"/>
              </w:rPr>
            </w:pPr>
            <w:r>
              <w:rPr>
                <w:rFonts w:hint="eastAsia" w:eastAsia="仿宋_GB2312"/>
                <w:b/>
                <w:sz w:val="24"/>
              </w:rPr>
              <w:t>偶发事件</w:t>
            </w:r>
          </w:p>
        </w:tc>
        <w:tc>
          <w:tcPr>
            <w:tcW w:w="6108" w:type="dxa"/>
            <w:gridSpan w:val="2"/>
            <w:tcBorders>
              <w:top w:val="single" w:color="auto" w:sz="8" w:space="0"/>
              <w:left w:val="single" w:color="auto" w:sz="6" w:space="0"/>
              <w:bottom w:val="single" w:color="auto" w:sz="6" w:space="0"/>
              <w:right w:val="single" w:color="auto" w:sz="8" w:space="0"/>
            </w:tcBorders>
            <w:noWrap w:val="0"/>
            <w:vAlign w:val="center"/>
          </w:tcPr>
          <w:p>
            <w:pPr>
              <w:spacing w:line="300" w:lineRule="exact"/>
              <w:jc w:val="center"/>
              <w:rPr>
                <w:rFonts w:eastAsia="仿宋_GB2312"/>
                <w:b/>
                <w:sz w:val="24"/>
              </w:rPr>
            </w:pPr>
            <w:r>
              <w:rPr>
                <w:rFonts w:hint="eastAsia" w:eastAsia="仿宋_GB2312"/>
                <w:b/>
                <w:sz w:val="24"/>
              </w:rPr>
              <w:t>处理办法</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jc w:val="center"/>
        </w:trPr>
        <w:tc>
          <w:tcPr>
            <w:tcW w:w="0" w:type="auto"/>
            <w:gridSpan w:val="2"/>
            <w:vMerge w:val="continue"/>
            <w:tcBorders>
              <w:top w:val="single" w:color="auto" w:sz="8" w:space="0"/>
              <w:left w:val="single" w:color="auto" w:sz="8" w:space="0"/>
              <w:bottom w:val="single" w:color="auto" w:sz="6" w:space="0"/>
              <w:right w:val="single" w:color="auto" w:sz="6" w:space="0"/>
            </w:tcBorders>
            <w:noWrap w:val="0"/>
            <w:vAlign w:val="center"/>
          </w:tcPr>
          <w:p>
            <w:pPr>
              <w:widowControl/>
              <w:jc w:val="left"/>
              <w:rPr>
                <w:rFonts w:eastAsia="仿宋_GB2312"/>
                <w:b/>
                <w:sz w:val="24"/>
              </w:rPr>
            </w:pPr>
          </w:p>
        </w:tc>
        <w:tc>
          <w:tcPr>
            <w:tcW w:w="3165" w:type="dxa"/>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eastAsia="仿宋_GB2312"/>
                <w:b/>
                <w:sz w:val="24"/>
              </w:rPr>
            </w:pPr>
            <w:r>
              <w:rPr>
                <w:rFonts w:hint="eastAsia" w:eastAsia="仿宋_GB2312"/>
                <w:b/>
                <w:sz w:val="24"/>
              </w:rPr>
              <w:t>监考员</w:t>
            </w:r>
          </w:p>
        </w:tc>
        <w:tc>
          <w:tcPr>
            <w:tcW w:w="2943" w:type="dxa"/>
            <w:tcBorders>
              <w:top w:val="single" w:color="auto" w:sz="6" w:space="0"/>
              <w:left w:val="single" w:color="auto" w:sz="6" w:space="0"/>
              <w:bottom w:val="single" w:color="auto" w:sz="6" w:space="0"/>
              <w:right w:val="single" w:color="auto" w:sz="4" w:space="0"/>
            </w:tcBorders>
            <w:noWrap w:val="0"/>
            <w:vAlign w:val="center"/>
          </w:tcPr>
          <w:p>
            <w:pPr>
              <w:spacing w:line="300" w:lineRule="exact"/>
              <w:jc w:val="center"/>
              <w:rPr>
                <w:rFonts w:eastAsia="仿宋_GB2312"/>
                <w:b/>
                <w:sz w:val="24"/>
              </w:rPr>
            </w:pPr>
            <w:r>
              <w:rPr>
                <w:rFonts w:hint="eastAsia" w:eastAsia="仿宋_GB2312"/>
                <w:b/>
                <w:sz w:val="24"/>
              </w:rPr>
              <w:t>考点主任（或副主任）</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064" w:type="dxa"/>
            <w:vMerge w:val="restart"/>
            <w:tcBorders>
              <w:top w:val="single" w:color="auto" w:sz="6" w:space="0"/>
              <w:left w:val="single" w:color="auto" w:sz="8" w:space="0"/>
              <w:bottom w:val="single" w:color="auto" w:sz="6" w:space="0"/>
              <w:right w:val="single" w:color="auto" w:sz="4" w:space="0"/>
            </w:tcBorders>
            <w:noWrap w:val="0"/>
            <w:vAlign w:val="center"/>
          </w:tcPr>
          <w:p>
            <w:pPr>
              <w:spacing w:line="300" w:lineRule="exact"/>
              <w:jc w:val="center"/>
              <w:rPr>
                <w:rFonts w:eastAsia="仿宋_GB2312"/>
                <w:b/>
                <w:sz w:val="24"/>
              </w:rPr>
            </w:pPr>
            <w:r>
              <w:rPr>
                <w:rFonts w:hint="eastAsia" w:eastAsia="仿宋_GB2312"/>
                <w:b/>
                <w:sz w:val="24"/>
              </w:rPr>
              <w:t>（一）</w:t>
            </w:r>
          </w:p>
          <w:p>
            <w:pPr>
              <w:spacing w:line="300" w:lineRule="exact"/>
              <w:jc w:val="center"/>
              <w:rPr>
                <w:rFonts w:eastAsia="仿宋_GB2312"/>
                <w:b/>
                <w:sz w:val="24"/>
              </w:rPr>
            </w:pPr>
            <w:r>
              <w:rPr>
                <w:rFonts w:hint="eastAsia" w:eastAsia="仿宋_GB2312"/>
                <w:b/>
                <w:sz w:val="24"/>
              </w:rPr>
              <w:t>考</w:t>
            </w:r>
          </w:p>
          <w:p>
            <w:pPr>
              <w:spacing w:line="300" w:lineRule="exact"/>
              <w:jc w:val="center"/>
              <w:rPr>
                <w:rFonts w:eastAsia="仿宋_GB2312"/>
                <w:b/>
                <w:sz w:val="24"/>
              </w:rPr>
            </w:pPr>
            <w:r>
              <w:rPr>
                <w:rFonts w:hint="eastAsia" w:eastAsia="仿宋_GB2312"/>
                <w:b/>
                <w:sz w:val="24"/>
              </w:rPr>
              <w:t>生</w:t>
            </w:r>
          </w:p>
          <w:p>
            <w:pPr>
              <w:spacing w:line="300" w:lineRule="exact"/>
              <w:jc w:val="center"/>
              <w:rPr>
                <w:rFonts w:eastAsia="仿宋_GB2312"/>
                <w:b/>
                <w:sz w:val="24"/>
              </w:rPr>
            </w:pPr>
            <w:r>
              <w:rPr>
                <w:rFonts w:hint="eastAsia" w:eastAsia="仿宋_GB2312"/>
                <w:b/>
                <w:sz w:val="24"/>
              </w:rPr>
              <w:t>进</w:t>
            </w:r>
          </w:p>
          <w:p>
            <w:pPr>
              <w:spacing w:line="300" w:lineRule="exact"/>
              <w:jc w:val="center"/>
              <w:rPr>
                <w:rFonts w:eastAsia="仿宋_GB2312"/>
                <w:b/>
                <w:sz w:val="24"/>
              </w:rPr>
            </w:pPr>
            <w:r>
              <w:rPr>
                <w:rFonts w:hint="eastAsia" w:eastAsia="仿宋_GB2312"/>
                <w:b/>
                <w:sz w:val="24"/>
              </w:rPr>
              <w:t>场</w:t>
            </w:r>
          </w:p>
          <w:p>
            <w:pPr>
              <w:spacing w:line="300" w:lineRule="exact"/>
              <w:jc w:val="center"/>
              <w:rPr>
                <w:rFonts w:eastAsia="仿宋_GB2312"/>
                <w:b/>
                <w:sz w:val="24"/>
              </w:rPr>
            </w:pPr>
            <w:r>
              <w:rPr>
                <w:rFonts w:hint="eastAsia" w:eastAsia="仿宋_GB2312"/>
                <w:b/>
                <w:sz w:val="24"/>
              </w:rPr>
              <w:t>时</w:t>
            </w:r>
          </w:p>
          <w:p>
            <w:pPr>
              <w:spacing w:line="300" w:lineRule="exact"/>
              <w:jc w:val="center"/>
              <w:rPr>
                <w:rFonts w:eastAsia="仿宋_GB2312"/>
                <w:b/>
                <w:sz w:val="24"/>
              </w:rPr>
            </w:pPr>
            <w:r>
              <w:rPr>
                <w:rFonts w:hint="eastAsia" w:eastAsia="仿宋_GB2312"/>
                <w:b/>
                <w:sz w:val="24"/>
              </w:rPr>
              <w:t>（</w:t>
            </w:r>
            <w:r>
              <w:rPr>
                <w:rFonts w:eastAsia="仿宋_GB2312"/>
                <w:sz w:val="24"/>
              </w:rPr>
              <w:t>1-4</w:t>
            </w:r>
            <w:r>
              <w:rPr>
                <w:rFonts w:hint="eastAsia" w:eastAsia="仿宋_GB2312"/>
                <w:b/>
                <w:sz w:val="24"/>
              </w:rPr>
              <w:t>）</w:t>
            </w:r>
          </w:p>
        </w:tc>
        <w:tc>
          <w:tcPr>
            <w:tcW w:w="2373" w:type="dxa"/>
            <w:tcBorders>
              <w:top w:val="single" w:color="auto" w:sz="6" w:space="0"/>
              <w:left w:val="single" w:color="auto" w:sz="4" w:space="0"/>
              <w:bottom w:val="single" w:color="auto" w:sz="6" w:space="0"/>
              <w:right w:val="single" w:color="auto" w:sz="8" w:space="0"/>
            </w:tcBorders>
            <w:noWrap w:val="0"/>
            <w:vAlign w:val="center"/>
          </w:tcPr>
          <w:p>
            <w:pPr>
              <w:spacing w:line="300" w:lineRule="exact"/>
              <w:jc w:val="left"/>
              <w:rPr>
                <w:rFonts w:eastAsia="仿宋_GB2312"/>
                <w:b/>
                <w:sz w:val="24"/>
              </w:rPr>
            </w:pPr>
            <w:r>
              <w:rPr>
                <w:rFonts w:eastAsia="仿宋_GB2312"/>
                <w:sz w:val="24"/>
              </w:rPr>
              <w:t>1</w:t>
            </w:r>
            <w:r>
              <w:rPr>
                <w:sz w:val="24"/>
              </w:rPr>
              <w:t>.</w:t>
            </w:r>
            <w:r>
              <w:rPr>
                <w:rFonts w:hint="eastAsia" w:eastAsia="仿宋_GB2312"/>
                <w:b/>
                <w:sz w:val="24"/>
              </w:rPr>
              <w:t>考生无意携带了无线通讯工具（含手机、对讲机等）及电子存储记忆录放设备，要求存放。</w:t>
            </w:r>
          </w:p>
        </w:tc>
        <w:tc>
          <w:tcPr>
            <w:tcW w:w="3165" w:type="dxa"/>
            <w:tcBorders>
              <w:top w:val="single" w:color="auto" w:sz="6" w:space="0"/>
              <w:left w:val="single" w:color="auto" w:sz="8" w:space="0"/>
              <w:bottom w:val="single" w:color="auto" w:sz="8" w:space="0"/>
              <w:right w:val="single" w:color="auto" w:sz="8" w:space="0"/>
            </w:tcBorders>
            <w:noWrap w:val="0"/>
            <w:vAlign w:val="top"/>
          </w:tcPr>
          <w:p>
            <w:pPr>
              <w:spacing w:line="290" w:lineRule="exact"/>
              <w:rPr>
                <w:rFonts w:eastAsia="仿宋_GB2312"/>
                <w:sz w:val="24"/>
              </w:rPr>
            </w:pPr>
            <w:r>
              <w:rPr>
                <w:rFonts w:hint="eastAsia" w:eastAsia="仿宋_GB2312"/>
                <w:sz w:val="24"/>
              </w:rPr>
              <w:t>要求考生将禁带物品关闭电源后交送考人员或装入考点提供的信封，并在信封上写上本人的考试证号和姓名放在讲台上，考试结束后，监考员验核考生的考试证后，方可领取存放物品。</w:t>
            </w:r>
          </w:p>
        </w:tc>
        <w:tc>
          <w:tcPr>
            <w:tcW w:w="2943" w:type="dxa"/>
            <w:tcBorders>
              <w:top w:val="single" w:color="auto" w:sz="6" w:space="0"/>
              <w:left w:val="single" w:color="auto" w:sz="8" w:space="0"/>
              <w:bottom w:val="nil"/>
              <w:right w:val="single" w:color="auto" w:sz="4" w:space="0"/>
            </w:tcBorders>
            <w:noWrap w:val="0"/>
            <w:vAlign w:val="center"/>
          </w:tcPr>
          <w:p>
            <w:pPr>
              <w:spacing w:line="290" w:lineRule="exact"/>
              <w:jc w:val="center"/>
              <w:rPr>
                <w:rFonts w:eastAsia="仿宋_GB2312"/>
                <w:b/>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851" w:hRule="atLeast"/>
          <w:jc w:val="center"/>
        </w:trPr>
        <w:tc>
          <w:tcPr>
            <w:tcW w:w="0" w:type="auto"/>
            <w:vMerge w:val="continue"/>
            <w:tcBorders>
              <w:top w:val="single" w:color="auto" w:sz="6" w:space="0"/>
              <w:left w:val="single" w:color="auto" w:sz="8" w:space="0"/>
              <w:bottom w:val="single" w:color="auto" w:sz="6" w:space="0"/>
              <w:right w:val="single" w:color="auto" w:sz="4" w:space="0"/>
            </w:tcBorders>
            <w:noWrap w:val="0"/>
            <w:vAlign w:val="center"/>
          </w:tcPr>
          <w:p>
            <w:pPr>
              <w:widowControl/>
              <w:jc w:val="left"/>
              <w:rPr>
                <w:rFonts w:eastAsia="仿宋_GB2312"/>
                <w:b/>
                <w:sz w:val="24"/>
              </w:rPr>
            </w:pPr>
          </w:p>
        </w:tc>
        <w:tc>
          <w:tcPr>
            <w:tcW w:w="2373" w:type="dxa"/>
            <w:tcBorders>
              <w:top w:val="single" w:color="auto" w:sz="8" w:space="0"/>
              <w:left w:val="single" w:color="auto" w:sz="4" w:space="0"/>
              <w:bottom w:val="single" w:color="auto" w:sz="6" w:space="0"/>
              <w:right w:val="single" w:color="auto" w:sz="4" w:space="0"/>
            </w:tcBorders>
            <w:noWrap w:val="0"/>
            <w:vAlign w:val="center"/>
          </w:tcPr>
          <w:p>
            <w:pPr>
              <w:spacing w:line="300" w:lineRule="exact"/>
              <w:rPr>
                <w:rFonts w:eastAsia="仿宋_GB2312"/>
                <w:b/>
                <w:sz w:val="24"/>
              </w:rPr>
            </w:pPr>
            <w:r>
              <w:rPr>
                <w:rFonts w:eastAsia="仿宋_GB2312"/>
                <w:sz w:val="24"/>
              </w:rPr>
              <w:t>2</w:t>
            </w:r>
            <w:r>
              <w:rPr>
                <w:sz w:val="24"/>
              </w:rPr>
              <w:t>.</w:t>
            </w:r>
            <w:r>
              <w:rPr>
                <w:rFonts w:hint="eastAsia" w:eastAsia="仿宋_GB2312"/>
                <w:b/>
                <w:sz w:val="24"/>
              </w:rPr>
              <w:t>使用金属探测器检查考生时，发现考生携带了禁带物品。</w:t>
            </w:r>
          </w:p>
        </w:tc>
        <w:tc>
          <w:tcPr>
            <w:tcW w:w="3165" w:type="dxa"/>
            <w:tcBorders>
              <w:top w:val="single" w:color="auto" w:sz="8" w:space="0"/>
              <w:left w:val="single" w:color="auto" w:sz="4" w:space="0"/>
              <w:bottom w:val="single" w:color="auto" w:sz="6" w:space="0"/>
              <w:right w:val="single" w:color="auto" w:sz="6" w:space="0"/>
            </w:tcBorders>
            <w:noWrap w:val="0"/>
            <w:vAlign w:val="center"/>
          </w:tcPr>
          <w:p>
            <w:pPr>
              <w:spacing w:line="290" w:lineRule="exact"/>
              <w:rPr>
                <w:rFonts w:eastAsia="仿宋_GB2312"/>
                <w:sz w:val="24"/>
              </w:rPr>
            </w:pPr>
            <w:r>
              <w:rPr>
                <w:rFonts w:hint="eastAsia" w:eastAsia="仿宋_GB2312"/>
                <w:sz w:val="24"/>
              </w:rPr>
              <w:t>按（</w:t>
            </w:r>
            <w:r>
              <w:rPr>
                <w:rFonts w:eastAsia="仿宋_GB2312"/>
                <w:sz w:val="24"/>
              </w:rPr>
              <w:t>1</w:t>
            </w:r>
            <w:r>
              <w:rPr>
                <w:rFonts w:hint="eastAsia" w:eastAsia="仿宋_GB2312"/>
                <w:sz w:val="24"/>
              </w:rPr>
              <w:t>）处理后，对考生再次进行检查。</w:t>
            </w:r>
          </w:p>
        </w:tc>
        <w:tc>
          <w:tcPr>
            <w:tcW w:w="2943" w:type="dxa"/>
            <w:tcBorders>
              <w:top w:val="nil"/>
              <w:left w:val="single" w:color="auto" w:sz="6" w:space="0"/>
              <w:bottom w:val="single" w:color="auto" w:sz="6" w:space="0"/>
              <w:right w:val="single" w:color="auto" w:sz="8" w:space="0"/>
            </w:tcBorders>
            <w:noWrap w:val="0"/>
            <w:vAlign w:val="center"/>
          </w:tcPr>
          <w:p>
            <w:pPr>
              <w:spacing w:line="290" w:lineRule="exact"/>
              <w:jc w:val="center"/>
              <w:rPr>
                <w:rFonts w:eastAsia="仿宋_GB2312"/>
                <w:b/>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851" w:hRule="atLeast"/>
          <w:jc w:val="center"/>
        </w:trPr>
        <w:tc>
          <w:tcPr>
            <w:tcW w:w="0" w:type="auto"/>
            <w:vMerge w:val="continue"/>
            <w:tcBorders>
              <w:top w:val="single" w:color="auto" w:sz="6" w:space="0"/>
              <w:left w:val="single" w:color="auto" w:sz="8" w:space="0"/>
              <w:bottom w:val="single" w:color="auto" w:sz="6" w:space="0"/>
              <w:right w:val="single" w:color="auto" w:sz="4" w:space="0"/>
            </w:tcBorders>
            <w:noWrap w:val="0"/>
            <w:vAlign w:val="center"/>
          </w:tcPr>
          <w:p>
            <w:pPr>
              <w:widowControl/>
              <w:jc w:val="left"/>
              <w:rPr>
                <w:rFonts w:eastAsia="仿宋_GB2312"/>
                <w:b/>
                <w:sz w:val="24"/>
              </w:rPr>
            </w:pPr>
          </w:p>
        </w:tc>
        <w:tc>
          <w:tcPr>
            <w:tcW w:w="2373" w:type="dxa"/>
            <w:tcBorders>
              <w:top w:val="single" w:color="auto" w:sz="8" w:space="0"/>
              <w:left w:val="single" w:color="auto" w:sz="4" w:space="0"/>
              <w:bottom w:val="single" w:color="auto" w:sz="6" w:space="0"/>
              <w:right w:val="single" w:color="auto" w:sz="4" w:space="0"/>
            </w:tcBorders>
            <w:noWrap w:val="0"/>
            <w:vAlign w:val="center"/>
          </w:tcPr>
          <w:p>
            <w:pPr>
              <w:spacing w:line="300" w:lineRule="exact"/>
              <w:rPr>
                <w:rFonts w:eastAsia="仿宋_GB2312"/>
                <w:b/>
                <w:sz w:val="24"/>
              </w:rPr>
            </w:pPr>
            <w:r>
              <w:rPr>
                <w:rFonts w:eastAsia="仿宋_GB2312"/>
                <w:b/>
                <w:sz w:val="24"/>
              </w:rPr>
              <w:t>3.</w:t>
            </w:r>
            <w:r>
              <w:rPr>
                <w:rFonts w:hint="eastAsia" w:eastAsia="仿宋_GB2312"/>
                <w:b/>
                <w:sz w:val="24"/>
              </w:rPr>
              <w:t>使用考务通进行身份验证时，暂时不能通过。</w:t>
            </w:r>
          </w:p>
        </w:tc>
        <w:tc>
          <w:tcPr>
            <w:tcW w:w="3165" w:type="dxa"/>
            <w:tcBorders>
              <w:top w:val="single" w:color="auto" w:sz="8" w:space="0"/>
              <w:left w:val="single" w:color="auto" w:sz="4" w:space="0"/>
              <w:bottom w:val="single" w:color="auto" w:sz="6" w:space="0"/>
              <w:right w:val="single" w:color="auto" w:sz="6" w:space="0"/>
            </w:tcBorders>
            <w:noWrap w:val="0"/>
            <w:vAlign w:val="center"/>
          </w:tcPr>
          <w:p>
            <w:pPr>
              <w:spacing w:line="290" w:lineRule="exact"/>
              <w:rPr>
                <w:rFonts w:eastAsia="仿宋_GB2312"/>
                <w:sz w:val="24"/>
              </w:rPr>
            </w:pPr>
            <w:r>
              <w:rPr>
                <w:rFonts w:hint="eastAsia" w:eastAsia="仿宋_GB2312"/>
                <w:sz w:val="24"/>
              </w:rPr>
              <w:t>可先安排考生就座应考，同时通过场外监考员或巡视员报告考点主任或副主任。</w:t>
            </w:r>
          </w:p>
        </w:tc>
        <w:tc>
          <w:tcPr>
            <w:tcW w:w="2943" w:type="dxa"/>
            <w:tcBorders>
              <w:top w:val="nil"/>
              <w:left w:val="single" w:color="auto" w:sz="6" w:space="0"/>
              <w:bottom w:val="single" w:color="auto" w:sz="6" w:space="0"/>
              <w:right w:val="single" w:color="auto" w:sz="8" w:space="0"/>
            </w:tcBorders>
            <w:noWrap w:val="0"/>
            <w:vAlign w:val="center"/>
          </w:tcPr>
          <w:p>
            <w:pPr>
              <w:spacing w:line="290" w:lineRule="exact"/>
              <w:jc w:val="left"/>
              <w:rPr>
                <w:rFonts w:eastAsia="仿宋_GB2312"/>
                <w:b/>
                <w:sz w:val="24"/>
              </w:rPr>
            </w:pPr>
            <w:r>
              <w:rPr>
                <w:rFonts w:hint="eastAsia" w:eastAsia="仿宋_GB2312"/>
                <w:sz w:val="24"/>
              </w:rPr>
              <w:t>本场考试结束后再对考生进行身份验证。</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851" w:hRule="atLeast"/>
          <w:jc w:val="center"/>
        </w:trPr>
        <w:tc>
          <w:tcPr>
            <w:tcW w:w="0" w:type="auto"/>
            <w:vMerge w:val="continue"/>
            <w:tcBorders>
              <w:top w:val="single" w:color="auto" w:sz="6" w:space="0"/>
              <w:left w:val="single" w:color="auto" w:sz="8" w:space="0"/>
              <w:bottom w:val="single" w:color="auto" w:sz="6" w:space="0"/>
              <w:right w:val="single" w:color="auto" w:sz="4" w:space="0"/>
            </w:tcBorders>
            <w:noWrap w:val="0"/>
            <w:vAlign w:val="center"/>
          </w:tcPr>
          <w:p>
            <w:pPr>
              <w:widowControl/>
              <w:jc w:val="left"/>
              <w:rPr>
                <w:rFonts w:eastAsia="仿宋_GB2312"/>
                <w:b/>
                <w:sz w:val="24"/>
              </w:rPr>
            </w:pPr>
          </w:p>
        </w:tc>
        <w:tc>
          <w:tcPr>
            <w:tcW w:w="2373" w:type="dxa"/>
            <w:tcBorders>
              <w:top w:val="single" w:color="auto" w:sz="6" w:space="0"/>
              <w:left w:val="single" w:color="auto" w:sz="4" w:space="0"/>
              <w:bottom w:val="single" w:color="auto" w:sz="6" w:space="0"/>
              <w:right w:val="single" w:color="auto" w:sz="4" w:space="0"/>
            </w:tcBorders>
            <w:noWrap w:val="0"/>
            <w:vAlign w:val="center"/>
          </w:tcPr>
          <w:p>
            <w:pPr>
              <w:spacing w:line="300" w:lineRule="exact"/>
              <w:jc w:val="left"/>
              <w:rPr>
                <w:rFonts w:eastAsia="仿宋_GB2312"/>
                <w:b/>
                <w:sz w:val="24"/>
              </w:rPr>
            </w:pPr>
            <w:r>
              <w:rPr>
                <w:rFonts w:eastAsia="仿宋_GB2312"/>
                <w:sz w:val="24"/>
              </w:rPr>
              <w:t>4</w:t>
            </w:r>
            <w:r>
              <w:rPr>
                <w:sz w:val="24"/>
              </w:rPr>
              <w:t>.</w:t>
            </w:r>
            <w:r>
              <w:rPr>
                <w:rFonts w:hint="eastAsia" w:eastAsia="仿宋_GB2312"/>
                <w:b/>
                <w:sz w:val="24"/>
              </w:rPr>
              <w:t>考生拒不配合检查，拒绝出示检查中发现的金属物品。</w:t>
            </w:r>
          </w:p>
        </w:tc>
        <w:tc>
          <w:tcPr>
            <w:tcW w:w="3165" w:type="dxa"/>
            <w:tcBorders>
              <w:top w:val="single" w:color="auto" w:sz="6" w:space="0"/>
              <w:left w:val="single" w:color="auto" w:sz="4" w:space="0"/>
              <w:bottom w:val="single" w:color="auto" w:sz="6" w:space="0"/>
              <w:right w:val="single" w:color="auto" w:sz="6" w:space="0"/>
            </w:tcBorders>
            <w:noWrap w:val="0"/>
            <w:vAlign w:val="center"/>
          </w:tcPr>
          <w:p>
            <w:pPr>
              <w:spacing w:line="290" w:lineRule="exact"/>
              <w:rPr>
                <w:rFonts w:eastAsia="仿宋_GB2312"/>
                <w:sz w:val="24"/>
              </w:rPr>
            </w:pPr>
            <w:r>
              <w:rPr>
                <w:rFonts w:hint="eastAsia" w:eastAsia="仿宋_GB2312"/>
                <w:sz w:val="24"/>
              </w:rPr>
              <w:t>阻止考生进入考场，立即通过场外监考报告考点主任。</w:t>
            </w:r>
          </w:p>
        </w:tc>
        <w:tc>
          <w:tcPr>
            <w:tcW w:w="2943" w:type="dxa"/>
            <w:tcBorders>
              <w:top w:val="single" w:color="auto" w:sz="6" w:space="0"/>
              <w:left w:val="single" w:color="auto" w:sz="6" w:space="0"/>
              <w:bottom w:val="single" w:color="auto" w:sz="6" w:space="0"/>
              <w:right w:val="single" w:color="auto" w:sz="8" w:space="0"/>
            </w:tcBorders>
            <w:noWrap w:val="0"/>
            <w:vAlign w:val="center"/>
          </w:tcPr>
          <w:p>
            <w:pPr>
              <w:spacing w:line="290" w:lineRule="exact"/>
              <w:rPr>
                <w:rFonts w:eastAsia="仿宋_GB2312"/>
                <w:sz w:val="24"/>
              </w:rPr>
            </w:pPr>
            <w:r>
              <w:rPr>
                <w:rFonts w:hint="eastAsia" w:eastAsia="仿宋_GB2312"/>
                <w:sz w:val="24"/>
              </w:rPr>
              <w:t>如有必要，可请公安人员协助进行检查。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851" w:hRule="atLeast"/>
          <w:jc w:val="center"/>
        </w:trPr>
        <w:tc>
          <w:tcPr>
            <w:tcW w:w="1064" w:type="dxa"/>
            <w:vMerge w:val="restart"/>
            <w:tcBorders>
              <w:top w:val="single" w:color="auto" w:sz="6" w:space="0"/>
              <w:left w:val="single" w:color="auto" w:sz="8" w:space="0"/>
              <w:bottom w:val="single" w:color="auto" w:sz="6" w:space="0"/>
              <w:right w:val="single" w:color="auto" w:sz="6" w:space="0"/>
            </w:tcBorders>
            <w:noWrap w:val="0"/>
            <w:vAlign w:val="center"/>
          </w:tcPr>
          <w:p>
            <w:pPr>
              <w:spacing w:line="300" w:lineRule="exact"/>
              <w:jc w:val="center"/>
              <w:rPr>
                <w:rFonts w:eastAsia="仿宋_GB2312"/>
                <w:b/>
                <w:sz w:val="24"/>
              </w:rPr>
            </w:pPr>
            <w:r>
              <w:rPr>
                <w:rFonts w:hint="eastAsia" w:eastAsia="仿宋_GB2312"/>
                <w:b/>
                <w:sz w:val="24"/>
              </w:rPr>
              <w:t>（二）</w:t>
            </w:r>
          </w:p>
          <w:p>
            <w:pPr>
              <w:spacing w:line="300" w:lineRule="exact"/>
              <w:jc w:val="center"/>
              <w:rPr>
                <w:rFonts w:eastAsia="仿宋_GB2312"/>
                <w:b/>
                <w:sz w:val="24"/>
              </w:rPr>
            </w:pPr>
            <w:r>
              <w:rPr>
                <w:rFonts w:hint="eastAsia" w:eastAsia="仿宋_GB2312"/>
                <w:b/>
                <w:sz w:val="24"/>
              </w:rPr>
              <w:t>查</w:t>
            </w:r>
          </w:p>
          <w:p>
            <w:pPr>
              <w:spacing w:line="300" w:lineRule="exact"/>
              <w:jc w:val="center"/>
              <w:rPr>
                <w:rFonts w:eastAsia="仿宋_GB2312"/>
                <w:b/>
                <w:sz w:val="24"/>
              </w:rPr>
            </w:pPr>
            <w:r>
              <w:rPr>
                <w:rFonts w:hint="eastAsia" w:eastAsia="仿宋_GB2312"/>
                <w:b/>
                <w:sz w:val="24"/>
              </w:rPr>
              <w:t>验</w:t>
            </w:r>
          </w:p>
          <w:p>
            <w:pPr>
              <w:spacing w:line="300" w:lineRule="exact"/>
              <w:jc w:val="center"/>
              <w:rPr>
                <w:rFonts w:eastAsia="仿宋_GB2312"/>
                <w:b/>
                <w:sz w:val="24"/>
              </w:rPr>
            </w:pPr>
            <w:r>
              <w:rPr>
                <w:rFonts w:hint="eastAsia" w:eastAsia="仿宋_GB2312"/>
                <w:b/>
                <w:sz w:val="24"/>
              </w:rPr>
              <w:t>证</w:t>
            </w:r>
          </w:p>
          <w:p>
            <w:pPr>
              <w:spacing w:line="300" w:lineRule="exact"/>
              <w:jc w:val="center"/>
              <w:rPr>
                <w:rFonts w:eastAsia="仿宋_GB2312"/>
                <w:b/>
                <w:sz w:val="24"/>
              </w:rPr>
            </w:pPr>
            <w:r>
              <w:rPr>
                <w:rFonts w:hint="eastAsia" w:eastAsia="仿宋_GB2312"/>
                <w:b/>
                <w:sz w:val="24"/>
              </w:rPr>
              <w:t>件</w:t>
            </w:r>
          </w:p>
          <w:p>
            <w:pPr>
              <w:spacing w:line="300" w:lineRule="exact"/>
              <w:jc w:val="center"/>
              <w:rPr>
                <w:rFonts w:eastAsia="仿宋_GB2312"/>
                <w:b/>
                <w:sz w:val="24"/>
              </w:rPr>
            </w:pPr>
            <w:r>
              <w:rPr>
                <w:rFonts w:hint="eastAsia" w:ascii="仿宋_GB2312" w:eastAsia="仿宋_GB2312"/>
                <w:b/>
                <w:sz w:val="24"/>
              </w:rPr>
              <w:t>(</w:t>
            </w:r>
            <w:r>
              <w:rPr>
                <w:rFonts w:eastAsia="仿宋_GB2312"/>
                <w:sz w:val="24"/>
              </w:rPr>
              <w:t>5-7</w:t>
            </w:r>
            <w:r>
              <w:rPr>
                <w:rFonts w:hint="eastAsia" w:ascii="仿宋_GB2312" w:eastAsia="仿宋_GB2312"/>
                <w:b/>
                <w:sz w:val="24"/>
              </w:rPr>
              <w:t>)</w:t>
            </w:r>
          </w:p>
        </w:tc>
        <w:tc>
          <w:tcPr>
            <w:tcW w:w="2373" w:type="dxa"/>
            <w:tcBorders>
              <w:top w:val="single" w:color="auto" w:sz="6" w:space="0"/>
              <w:left w:val="single" w:color="auto" w:sz="6" w:space="0"/>
              <w:bottom w:val="single" w:color="auto" w:sz="6" w:space="0"/>
              <w:right w:val="single" w:color="auto" w:sz="6" w:space="0"/>
            </w:tcBorders>
            <w:noWrap w:val="0"/>
            <w:vAlign w:val="center"/>
          </w:tcPr>
          <w:p>
            <w:pPr>
              <w:spacing w:line="300" w:lineRule="exact"/>
              <w:rPr>
                <w:rFonts w:eastAsia="仿宋_GB2312"/>
                <w:b/>
                <w:sz w:val="24"/>
              </w:rPr>
            </w:pPr>
            <w:r>
              <w:rPr>
                <w:rFonts w:eastAsia="仿宋_GB2312"/>
                <w:sz w:val="24"/>
              </w:rPr>
              <w:t>5</w:t>
            </w:r>
            <w:r>
              <w:rPr>
                <w:sz w:val="24"/>
              </w:rPr>
              <w:t>.</w:t>
            </w:r>
            <w:r>
              <w:rPr>
                <w:rFonts w:hint="eastAsia" w:eastAsia="仿宋_GB2312"/>
                <w:b/>
                <w:sz w:val="24"/>
              </w:rPr>
              <w:t>考生考试证号重号。</w:t>
            </w:r>
          </w:p>
        </w:tc>
        <w:tc>
          <w:tcPr>
            <w:tcW w:w="3165" w:type="dxa"/>
            <w:tcBorders>
              <w:top w:val="single" w:color="auto" w:sz="6" w:space="0"/>
              <w:left w:val="single" w:color="auto" w:sz="6" w:space="0"/>
              <w:bottom w:val="single" w:color="auto" w:sz="6" w:space="0"/>
              <w:right w:val="single" w:color="auto" w:sz="6" w:space="0"/>
            </w:tcBorders>
            <w:noWrap w:val="0"/>
            <w:vAlign w:val="center"/>
          </w:tcPr>
          <w:p>
            <w:pPr>
              <w:spacing w:line="270" w:lineRule="exact"/>
              <w:rPr>
                <w:rFonts w:eastAsia="仿宋_GB2312"/>
                <w:sz w:val="24"/>
              </w:rPr>
            </w:pPr>
            <w:r>
              <w:rPr>
                <w:rFonts w:hint="eastAsia" w:eastAsia="仿宋_GB2312"/>
                <w:sz w:val="24"/>
              </w:rPr>
              <w:t>稳定重号考生情绪，立即通过场外监考报告考点主任或副主任。</w:t>
            </w:r>
          </w:p>
        </w:tc>
        <w:tc>
          <w:tcPr>
            <w:tcW w:w="2943" w:type="dxa"/>
            <w:tcBorders>
              <w:top w:val="single" w:color="auto" w:sz="6" w:space="0"/>
              <w:left w:val="single" w:color="auto" w:sz="6" w:space="0"/>
              <w:bottom w:val="single" w:color="auto" w:sz="6" w:space="0"/>
              <w:right w:val="single" w:color="auto" w:sz="8" w:space="0"/>
            </w:tcBorders>
            <w:noWrap w:val="0"/>
            <w:vAlign w:val="center"/>
          </w:tcPr>
          <w:p>
            <w:pPr>
              <w:spacing w:line="270" w:lineRule="exact"/>
            </w:pPr>
            <w:r>
              <w:rPr>
                <w:rFonts w:hint="eastAsia" w:eastAsia="仿宋_GB2312"/>
                <w:sz w:val="24"/>
              </w:rPr>
              <w:t>安排考生进场应考，责成有关人员迅速查明重号考生确切的考试证号。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268" w:hRule="atLeast"/>
          <w:jc w:val="center"/>
        </w:trPr>
        <w:tc>
          <w:tcPr>
            <w:tcW w:w="0" w:type="auto"/>
            <w:vMerge w:val="continue"/>
            <w:tcBorders>
              <w:top w:val="single" w:color="auto" w:sz="6" w:space="0"/>
              <w:left w:val="single" w:color="auto" w:sz="8" w:space="0"/>
              <w:bottom w:val="single" w:color="auto" w:sz="6" w:space="0"/>
              <w:right w:val="single" w:color="auto" w:sz="6" w:space="0"/>
            </w:tcBorders>
            <w:noWrap w:val="0"/>
            <w:vAlign w:val="center"/>
          </w:tcPr>
          <w:p>
            <w:pPr>
              <w:widowControl/>
              <w:jc w:val="left"/>
              <w:rPr>
                <w:rFonts w:eastAsia="仿宋_GB2312"/>
                <w:b/>
                <w:sz w:val="24"/>
              </w:rPr>
            </w:pPr>
          </w:p>
        </w:tc>
        <w:tc>
          <w:tcPr>
            <w:tcW w:w="2373" w:type="dxa"/>
            <w:tcBorders>
              <w:top w:val="single" w:color="auto" w:sz="6" w:space="0"/>
              <w:left w:val="single" w:color="auto" w:sz="6" w:space="0"/>
              <w:bottom w:val="single" w:color="auto" w:sz="6" w:space="0"/>
              <w:right w:val="single" w:color="auto" w:sz="6" w:space="0"/>
            </w:tcBorders>
            <w:noWrap w:val="0"/>
            <w:vAlign w:val="center"/>
          </w:tcPr>
          <w:p>
            <w:pPr>
              <w:spacing w:line="300" w:lineRule="exact"/>
              <w:rPr>
                <w:rFonts w:eastAsia="仿宋_GB2312"/>
                <w:b/>
                <w:sz w:val="24"/>
              </w:rPr>
            </w:pPr>
            <w:r>
              <w:rPr>
                <w:rFonts w:eastAsia="仿宋_GB2312"/>
                <w:sz w:val="24"/>
              </w:rPr>
              <w:t>6</w:t>
            </w:r>
            <w:r>
              <w:rPr>
                <w:rFonts w:eastAsia="仿宋_GB2312"/>
                <w:b/>
                <w:sz w:val="24"/>
              </w:rPr>
              <w:t xml:space="preserve">. </w:t>
            </w:r>
            <w:r>
              <w:rPr>
                <w:rFonts w:hint="eastAsia" w:eastAsia="仿宋_GB2312"/>
                <w:b/>
                <w:sz w:val="24"/>
              </w:rPr>
              <w:t>考生忘记携带或遗失考试证或居民身份证。</w:t>
            </w:r>
          </w:p>
        </w:tc>
        <w:tc>
          <w:tcPr>
            <w:tcW w:w="3165" w:type="dxa"/>
            <w:tcBorders>
              <w:top w:val="single" w:color="auto" w:sz="6" w:space="0"/>
              <w:left w:val="single" w:color="auto" w:sz="6" w:space="0"/>
              <w:bottom w:val="single" w:color="auto" w:sz="6" w:space="0"/>
              <w:right w:val="single" w:color="auto" w:sz="6" w:space="0"/>
            </w:tcBorders>
            <w:noWrap w:val="0"/>
            <w:vAlign w:val="center"/>
          </w:tcPr>
          <w:p>
            <w:pPr>
              <w:spacing w:after="156" w:line="240" w:lineRule="exact"/>
              <w:rPr>
                <w:rFonts w:eastAsia="仿宋_GB2312"/>
                <w:sz w:val="24"/>
              </w:rPr>
            </w:pPr>
            <w:r>
              <w:rPr>
                <w:rFonts w:hint="eastAsia" w:eastAsia="仿宋_GB2312"/>
                <w:sz w:val="24"/>
              </w:rPr>
              <w:t>先验证考生相貌，若与《考生座次表》上的照片相符，可先安排考生进场应考，同时通知考生领队，要求其在本科目考试结束前或在下一科目开考前送到，并立即通过场外监考将情况报告考点主任。</w:t>
            </w:r>
          </w:p>
        </w:tc>
        <w:tc>
          <w:tcPr>
            <w:tcW w:w="2943" w:type="dxa"/>
            <w:tcBorders>
              <w:top w:val="single" w:color="auto" w:sz="6" w:space="0"/>
              <w:left w:val="single" w:color="auto" w:sz="6" w:space="0"/>
              <w:bottom w:val="single" w:color="auto" w:sz="6" w:space="0"/>
              <w:right w:val="single" w:color="auto" w:sz="8" w:space="0"/>
            </w:tcBorders>
            <w:noWrap w:val="0"/>
            <w:vAlign w:val="center"/>
          </w:tcPr>
          <w:p>
            <w:pPr>
              <w:spacing w:line="240" w:lineRule="exact"/>
              <w:rPr>
                <w:rFonts w:eastAsia="仿宋_GB2312"/>
                <w:sz w:val="24"/>
              </w:rPr>
            </w:pPr>
            <w:r>
              <w:rPr>
                <w:rFonts w:hint="eastAsia" w:eastAsia="仿宋_GB2312"/>
                <w:sz w:val="24"/>
              </w:rPr>
              <w:t>了解考生情况，如系考生忘记携带，通知考生领队取来送至考场；如确系考试证丢失，由市、县（市、区）招办办理补发；如系身份证遗失，必须由公安部门出具带照片的身份证明。否则，不得参加下一场考试。</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687" w:hRule="atLeast"/>
          <w:jc w:val="center"/>
        </w:trPr>
        <w:tc>
          <w:tcPr>
            <w:tcW w:w="0" w:type="auto"/>
            <w:vMerge w:val="continue"/>
            <w:tcBorders>
              <w:top w:val="single" w:color="auto" w:sz="6" w:space="0"/>
              <w:left w:val="single" w:color="auto" w:sz="8" w:space="0"/>
              <w:bottom w:val="single" w:color="auto" w:sz="6" w:space="0"/>
              <w:right w:val="single" w:color="auto" w:sz="6" w:space="0"/>
            </w:tcBorders>
            <w:noWrap w:val="0"/>
            <w:vAlign w:val="center"/>
          </w:tcPr>
          <w:p>
            <w:pPr>
              <w:widowControl/>
              <w:jc w:val="left"/>
              <w:rPr>
                <w:rFonts w:eastAsia="仿宋_GB2312"/>
                <w:b/>
                <w:sz w:val="24"/>
              </w:rPr>
            </w:pPr>
          </w:p>
        </w:tc>
        <w:tc>
          <w:tcPr>
            <w:tcW w:w="2373" w:type="dxa"/>
            <w:tcBorders>
              <w:top w:val="single" w:color="auto" w:sz="6" w:space="0"/>
              <w:left w:val="single" w:color="auto" w:sz="6" w:space="0"/>
              <w:bottom w:val="single" w:color="auto" w:sz="6" w:space="0"/>
              <w:right w:val="single" w:color="auto" w:sz="6" w:space="0"/>
            </w:tcBorders>
            <w:noWrap w:val="0"/>
            <w:vAlign w:val="center"/>
          </w:tcPr>
          <w:p>
            <w:pPr>
              <w:spacing w:line="300" w:lineRule="exact"/>
              <w:rPr>
                <w:rFonts w:eastAsia="仿宋_GB2312"/>
                <w:b/>
                <w:sz w:val="24"/>
              </w:rPr>
            </w:pPr>
            <w:r>
              <w:rPr>
                <w:rFonts w:eastAsia="仿宋_GB2312"/>
                <w:sz w:val="24"/>
              </w:rPr>
              <w:t>7</w:t>
            </w:r>
            <w:r>
              <w:rPr>
                <w:rFonts w:eastAsia="仿宋_GB2312"/>
                <w:b/>
                <w:sz w:val="24"/>
              </w:rPr>
              <w:t xml:space="preserve">. </w:t>
            </w:r>
            <w:r>
              <w:rPr>
                <w:rFonts w:hint="eastAsia" w:eastAsia="仿宋_GB2312"/>
                <w:b/>
                <w:sz w:val="24"/>
              </w:rPr>
              <w:t>发现考生本人与考试证及身份证或考场考生座次表上的照片不符。</w:t>
            </w:r>
          </w:p>
        </w:tc>
        <w:tc>
          <w:tcPr>
            <w:tcW w:w="3165" w:type="dxa"/>
            <w:tcBorders>
              <w:top w:val="single" w:color="auto" w:sz="6" w:space="0"/>
              <w:left w:val="single" w:color="auto" w:sz="6" w:space="0"/>
              <w:bottom w:val="single" w:color="auto" w:sz="6" w:space="0"/>
              <w:right w:val="single" w:color="auto" w:sz="6" w:space="0"/>
            </w:tcBorders>
            <w:noWrap w:val="0"/>
            <w:vAlign w:val="center"/>
          </w:tcPr>
          <w:p>
            <w:pPr>
              <w:spacing w:line="290" w:lineRule="exact"/>
              <w:rPr>
                <w:rFonts w:eastAsia="仿宋_GB2312"/>
                <w:sz w:val="24"/>
              </w:rPr>
            </w:pPr>
            <w:r>
              <w:rPr>
                <w:rFonts w:hint="eastAsia" w:eastAsia="仿宋_GB2312"/>
                <w:sz w:val="24"/>
              </w:rPr>
              <w:t>考生如未入场，禁止其入场；如开考后发现，立即通过场外监考将情况报告考点主任或副主任，待该科考试结束后，将该考生带到考点办公室说明情况，听候处理并记入《考场情况记录表》。</w:t>
            </w:r>
          </w:p>
        </w:tc>
        <w:tc>
          <w:tcPr>
            <w:tcW w:w="2943" w:type="dxa"/>
            <w:tcBorders>
              <w:top w:val="single" w:color="auto" w:sz="6" w:space="0"/>
              <w:left w:val="single" w:color="auto" w:sz="6" w:space="0"/>
              <w:bottom w:val="single" w:color="auto" w:sz="6" w:space="0"/>
              <w:right w:val="single" w:color="auto" w:sz="8" w:space="0"/>
            </w:tcBorders>
            <w:noWrap w:val="0"/>
            <w:vAlign w:val="center"/>
          </w:tcPr>
          <w:p>
            <w:pPr>
              <w:spacing w:after="156" w:line="240" w:lineRule="exact"/>
              <w:rPr>
                <w:rFonts w:eastAsia="仿宋_GB2312"/>
                <w:sz w:val="24"/>
              </w:rPr>
            </w:pPr>
            <w:r>
              <w:rPr>
                <w:rFonts w:hint="eastAsia" w:eastAsia="仿宋_GB2312"/>
                <w:sz w:val="24"/>
              </w:rPr>
              <w:t>立即安排工作人员场外拍摄考生照片，并会同考生领队核实情况。该场考试结束后进一步核查。确系替考，取消其考试资格，按考试作弊相关条款处理，务必取证并记录在册；如仍无法确认，可让考生写下自述，并签名按手印，由市招办留存备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588" w:hRule="atLeast"/>
          <w:jc w:val="center"/>
        </w:trPr>
        <w:tc>
          <w:tcPr>
            <w:tcW w:w="1064" w:type="dxa"/>
            <w:vMerge w:val="restart"/>
            <w:tcBorders>
              <w:top w:val="single" w:color="auto" w:sz="4" w:space="0"/>
              <w:left w:val="single" w:color="auto" w:sz="8" w:space="0"/>
              <w:bottom w:val="single" w:color="auto" w:sz="6" w:space="0"/>
              <w:right w:val="single" w:color="auto" w:sz="6" w:space="0"/>
            </w:tcBorders>
            <w:noWrap w:val="0"/>
            <w:vAlign w:val="center"/>
          </w:tcPr>
          <w:p>
            <w:pPr>
              <w:spacing w:line="300" w:lineRule="exact"/>
              <w:jc w:val="center"/>
              <w:rPr>
                <w:rFonts w:eastAsia="仿宋_GB2312"/>
                <w:b/>
                <w:sz w:val="24"/>
              </w:rPr>
            </w:pPr>
            <w:r>
              <w:rPr>
                <w:rFonts w:hint="eastAsia" w:eastAsia="仿宋_GB2312"/>
                <w:b/>
                <w:sz w:val="24"/>
              </w:rPr>
              <w:t>（三）</w:t>
            </w:r>
          </w:p>
          <w:p>
            <w:pPr>
              <w:spacing w:line="300" w:lineRule="exact"/>
              <w:jc w:val="center"/>
              <w:rPr>
                <w:rFonts w:eastAsia="仿宋_GB2312"/>
                <w:b/>
                <w:sz w:val="24"/>
              </w:rPr>
            </w:pPr>
            <w:r>
              <w:rPr>
                <w:rFonts w:hint="eastAsia" w:eastAsia="仿宋_GB2312"/>
                <w:b/>
                <w:sz w:val="24"/>
              </w:rPr>
              <w:t>启</w:t>
            </w:r>
          </w:p>
          <w:p>
            <w:pPr>
              <w:spacing w:line="300" w:lineRule="exact"/>
              <w:jc w:val="center"/>
              <w:rPr>
                <w:rFonts w:eastAsia="仿宋_GB2312"/>
                <w:b/>
                <w:sz w:val="24"/>
              </w:rPr>
            </w:pPr>
            <w:r>
              <w:rPr>
                <w:rFonts w:hint="eastAsia" w:eastAsia="仿宋_GB2312"/>
                <w:b/>
                <w:sz w:val="24"/>
              </w:rPr>
              <w:t>封</w:t>
            </w:r>
          </w:p>
          <w:p>
            <w:pPr>
              <w:spacing w:line="300" w:lineRule="exact"/>
              <w:jc w:val="center"/>
              <w:rPr>
                <w:rFonts w:eastAsia="仿宋_GB2312"/>
                <w:b/>
                <w:sz w:val="24"/>
              </w:rPr>
            </w:pPr>
            <w:r>
              <w:rPr>
                <w:rFonts w:hint="eastAsia" w:eastAsia="仿宋_GB2312"/>
                <w:b/>
                <w:sz w:val="24"/>
              </w:rPr>
              <w:t>试</w:t>
            </w:r>
          </w:p>
          <w:p>
            <w:pPr>
              <w:spacing w:line="300" w:lineRule="exact"/>
              <w:jc w:val="center"/>
              <w:rPr>
                <w:rFonts w:eastAsia="仿宋_GB2312"/>
                <w:b/>
                <w:sz w:val="24"/>
              </w:rPr>
            </w:pPr>
            <w:r>
              <w:rPr>
                <w:rFonts w:hint="eastAsia" w:eastAsia="仿宋_GB2312"/>
                <w:b/>
                <w:sz w:val="24"/>
              </w:rPr>
              <w:t>卷</w:t>
            </w:r>
          </w:p>
          <w:p>
            <w:pPr>
              <w:spacing w:line="300" w:lineRule="exact"/>
              <w:jc w:val="center"/>
              <w:rPr>
                <w:rFonts w:eastAsia="仿宋_GB2312"/>
                <w:b/>
                <w:sz w:val="24"/>
              </w:rPr>
            </w:pPr>
            <w:r>
              <w:rPr>
                <w:rFonts w:hint="eastAsia" w:eastAsia="仿宋_GB2312"/>
                <w:b/>
                <w:sz w:val="24"/>
              </w:rPr>
              <w:t>及</w:t>
            </w:r>
          </w:p>
          <w:p>
            <w:pPr>
              <w:spacing w:line="300" w:lineRule="exact"/>
              <w:jc w:val="center"/>
              <w:rPr>
                <w:rFonts w:eastAsia="仿宋_GB2312"/>
                <w:b/>
                <w:sz w:val="24"/>
              </w:rPr>
            </w:pPr>
            <w:r>
              <w:rPr>
                <w:rFonts w:hint="eastAsia" w:eastAsia="仿宋_GB2312"/>
                <w:b/>
                <w:sz w:val="24"/>
              </w:rPr>
              <w:t>答</w:t>
            </w:r>
          </w:p>
          <w:p>
            <w:pPr>
              <w:spacing w:line="300" w:lineRule="exact"/>
              <w:jc w:val="center"/>
              <w:rPr>
                <w:rFonts w:eastAsia="仿宋_GB2312"/>
                <w:b/>
                <w:sz w:val="24"/>
              </w:rPr>
            </w:pPr>
            <w:r>
              <w:rPr>
                <w:rFonts w:hint="eastAsia" w:eastAsia="仿宋_GB2312"/>
                <w:b/>
                <w:sz w:val="24"/>
              </w:rPr>
              <w:t>题</w:t>
            </w:r>
          </w:p>
          <w:p>
            <w:pPr>
              <w:spacing w:line="300" w:lineRule="exact"/>
              <w:jc w:val="center"/>
              <w:rPr>
                <w:rFonts w:eastAsia="仿宋_GB2312"/>
                <w:b/>
                <w:sz w:val="24"/>
              </w:rPr>
            </w:pPr>
            <w:r>
              <w:rPr>
                <w:rFonts w:hint="eastAsia" w:eastAsia="仿宋_GB2312"/>
                <w:b/>
                <w:sz w:val="24"/>
              </w:rPr>
              <w:t>卡</w:t>
            </w:r>
          </w:p>
          <w:p>
            <w:pPr>
              <w:spacing w:line="300" w:lineRule="exact"/>
              <w:jc w:val="center"/>
              <w:rPr>
                <w:rFonts w:eastAsia="仿宋_GB2312"/>
                <w:b/>
                <w:sz w:val="24"/>
              </w:rPr>
            </w:pPr>
            <w:r>
              <w:rPr>
                <w:rFonts w:hint="eastAsia" w:ascii="仿宋_GB2312" w:eastAsia="仿宋_GB2312"/>
                <w:b/>
                <w:sz w:val="24"/>
              </w:rPr>
              <w:t>(</w:t>
            </w:r>
            <w:r>
              <w:rPr>
                <w:rFonts w:eastAsia="仿宋_GB2312"/>
                <w:sz w:val="24"/>
              </w:rPr>
              <w:t>8-13</w:t>
            </w:r>
            <w:r>
              <w:rPr>
                <w:rFonts w:hint="eastAsia" w:ascii="仿宋_GB2312" w:eastAsia="仿宋_GB2312"/>
                <w:sz w:val="24"/>
              </w:rPr>
              <w:t>)</w:t>
            </w:r>
          </w:p>
        </w:tc>
        <w:tc>
          <w:tcPr>
            <w:tcW w:w="2373" w:type="dxa"/>
            <w:tcBorders>
              <w:top w:val="single" w:color="auto" w:sz="6" w:space="0"/>
              <w:left w:val="single" w:color="auto" w:sz="6" w:space="0"/>
              <w:bottom w:val="single" w:color="auto" w:sz="6" w:space="0"/>
              <w:right w:val="single" w:color="auto" w:sz="6" w:space="0"/>
            </w:tcBorders>
            <w:noWrap w:val="0"/>
            <w:vAlign w:val="center"/>
          </w:tcPr>
          <w:p>
            <w:pPr>
              <w:spacing w:line="320" w:lineRule="exact"/>
              <w:rPr>
                <w:rFonts w:eastAsia="仿宋_GB2312"/>
                <w:b/>
                <w:sz w:val="24"/>
              </w:rPr>
            </w:pPr>
            <w:r>
              <w:rPr>
                <w:rFonts w:eastAsia="仿宋_GB2312"/>
                <w:sz w:val="24"/>
              </w:rPr>
              <w:t>8</w:t>
            </w:r>
            <w:r>
              <w:rPr>
                <w:rFonts w:eastAsia="仿宋_GB2312"/>
                <w:b/>
                <w:sz w:val="24"/>
              </w:rPr>
              <w:t xml:space="preserve">. </w:t>
            </w:r>
            <w:r>
              <w:rPr>
                <w:rFonts w:hint="eastAsia" w:eastAsia="仿宋_GB2312"/>
                <w:b/>
                <w:sz w:val="24"/>
              </w:rPr>
              <w:t>试卷或答题卡启封前，发现试卷或答题卡袋与考试时间和科目不符。</w:t>
            </w:r>
          </w:p>
        </w:tc>
        <w:tc>
          <w:tcPr>
            <w:tcW w:w="3165" w:type="dxa"/>
            <w:tcBorders>
              <w:top w:val="single" w:color="auto" w:sz="6" w:space="0"/>
              <w:left w:val="single" w:color="auto" w:sz="6" w:space="0"/>
              <w:bottom w:val="single" w:color="auto" w:sz="6" w:space="0"/>
              <w:right w:val="single" w:color="auto" w:sz="6" w:space="0"/>
            </w:tcBorders>
            <w:noWrap w:val="0"/>
            <w:vAlign w:val="center"/>
          </w:tcPr>
          <w:p>
            <w:pPr>
              <w:spacing w:line="320" w:lineRule="exact"/>
              <w:rPr>
                <w:rFonts w:eastAsia="仿宋_GB2312"/>
                <w:sz w:val="24"/>
              </w:rPr>
            </w:pPr>
            <w:r>
              <w:rPr>
                <w:rFonts w:hint="eastAsia" w:eastAsia="仿宋_GB2312"/>
                <w:sz w:val="24"/>
              </w:rPr>
              <w:t>暂停拆封并立即通过场外监考员或巡视员报告考点主任或副主任，安排考生在考场等候。</w:t>
            </w:r>
          </w:p>
        </w:tc>
        <w:tc>
          <w:tcPr>
            <w:tcW w:w="2943" w:type="dxa"/>
            <w:tcBorders>
              <w:top w:val="single" w:color="auto" w:sz="6" w:space="0"/>
              <w:left w:val="single" w:color="auto" w:sz="6" w:space="0"/>
              <w:bottom w:val="single" w:color="auto" w:sz="6" w:space="0"/>
              <w:right w:val="single" w:color="auto" w:sz="8" w:space="0"/>
            </w:tcBorders>
            <w:noWrap w:val="0"/>
            <w:vAlign w:val="center"/>
          </w:tcPr>
          <w:p>
            <w:pPr>
              <w:spacing w:line="280" w:lineRule="exact"/>
              <w:rPr>
                <w:rFonts w:eastAsia="仿宋_GB2312"/>
                <w:sz w:val="24"/>
              </w:rPr>
            </w:pPr>
            <w:r>
              <w:rPr>
                <w:rFonts w:hint="eastAsia" w:eastAsia="仿宋_GB2312"/>
                <w:sz w:val="24"/>
              </w:rPr>
              <w:t>立即与保密室联系，将应考试卷送达考场。若延误考生考试时间的，经请示省教育考试院同意可补足延误时间。</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247" w:hRule="atLeast"/>
          <w:jc w:val="center"/>
        </w:trPr>
        <w:tc>
          <w:tcPr>
            <w:tcW w:w="0" w:type="auto"/>
            <w:vMerge w:val="continue"/>
            <w:tcBorders>
              <w:top w:val="single" w:color="auto" w:sz="4" w:space="0"/>
              <w:left w:val="single" w:color="auto" w:sz="8" w:space="0"/>
              <w:bottom w:val="single" w:color="auto" w:sz="6" w:space="0"/>
              <w:right w:val="single" w:color="auto" w:sz="6" w:space="0"/>
            </w:tcBorders>
            <w:noWrap w:val="0"/>
            <w:vAlign w:val="center"/>
          </w:tcPr>
          <w:p>
            <w:pPr>
              <w:widowControl/>
              <w:jc w:val="left"/>
              <w:rPr>
                <w:rFonts w:eastAsia="仿宋_GB2312"/>
                <w:b/>
                <w:sz w:val="24"/>
              </w:rPr>
            </w:pPr>
          </w:p>
        </w:tc>
        <w:tc>
          <w:tcPr>
            <w:tcW w:w="2373" w:type="dxa"/>
            <w:tcBorders>
              <w:top w:val="single" w:color="auto" w:sz="6" w:space="0"/>
              <w:left w:val="single" w:color="auto" w:sz="6" w:space="0"/>
              <w:bottom w:val="single" w:color="auto" w:sz="6" w:space="0"/>
              <w:right w:val="single" w:color="auto" w:sz="6" w:space="0"/>
            </w:tcBorders>
            <w:noWrap w:val="0"/>
            <w:vAlign w:val="center"/>
          </w:tcPr>
          <w:p>
            <w:pPr>
              <w:spacing w:line="300" w:lineRule="exact"/>
              <w:rPr>
                <w:rFonts w:eastAsia="仿宋_GB2312"/>
                <w:b/>
                <w:sz w:val="24"/>
              </w:rPr>
            </w:pPr>
            <w:r>
              <w:rPr>
                <w:rFonts w:eastAsia="仿宋_GB2312"/>
                <w:sz w:val="24"/>
              </w:rPr>
              <w:t>9</w:t>
            </w:r>
            <w:r>
              <w:rPr>
                <w:rFonts w:eastAsia="仿宋_GB2312"/>
                <w:b/>
                <w:sz w:val="24"/>
              </w:rPr>
              <w:t xml:space="preserve">. </w:t>
            </w:r>
            <w:r>
              <w:rPr>
                <w:rFonts w:hint="eastAsia" w:eastAsia="仿宋_GB2312"/>
                <w:b/>
                <w:sz w:val="24"/>
              </w:rPr>
              <w:t>试卷或答题卡启封前，发现试卷或答题卡袋口或密封有异常迹象。</w:t>
            </w:r>
          </w:p>
        </w:tc>
        <w:tc>
          <w:tcPr>
            <w:tcW w:w="3165" w:type="dxa"/>
            <w:tcBorders>
              <w:top w:val="single" w:color="auto" w:sz="6" w:space="0"/>
              <w:left w:val="single" w:color="auto" w:sz="6" w:space="0"/>
              <w:bottom w:val="single" w:color="auto" w:sz="6" w:space="0"/>
              <w:right w:val="single" w:color="auto" w:sz="6" w:space="0"/>
            </w:tcBorders>
            <w:noWrap w:val="0"/>
            <w:vAlign w:val="center"/>
          </w:tcPr>
          <w:p>
            <w:pPr>
              <w:spacing w:line="300" w:lineRule="exact"/>
              <w:rPr>
                <w:rFonts w:eastAsia="仿宋_GB2312"/>
                <w:sz w:val="24"/>
              </w:rPr>
            </w:pPr>
            <w:r>
              <w:rPr>
                <w:rFonts w:hint="eastAsia" w:eastAsia="仿宋_GB2312"/>
                <w:spacing w:val="-8"/>
                <w:sz w:val="24"/>
              </w:rPr>
              <w:t>暂停拆封，立即通过场外监考报告考点主任。经考点主任确认后将异常情况在《考场情况记录表》相应栏目中注明</w:t>
            </w:r>
            <w:r>
              <w:rPr>
                <w:rFonts w:hint="eastAsia" w:eastAsia="仿宋_GB2312"/>
                <w:sz w:val="24"/>
              </w:rPr>
              <w:t>。</w:t>
            </w:r>
          </w:p>
        </w:tc>
        <w:tc>
          <w:tcPr>
            <w:tcW w:w="2943" w:type="dxa"/>
            <w:tcBorders>
              <w:top w:val="single" w:color="auto" w:sz="6" w:space="0"/>
              <w:left w:val="single" w:color="auto" w:sz="6" w:space="0"/>
              <w:bottom w:val="single" w:color="auto" w:sz="6" w:space="0"/>
              <w:right w:val="single" w:color="auto" w:sz="8" w:space="0"/>
            </w:tcBorders>
            <w:noWrap w:val="0"/>
            <w:vAlign w:val="center"/>
          </w:tcPr>
          <w:p>
            <w:r>
              <w:rPr>
                <w:rFonts w:hint="eastAsia" w:eastAsia="仿宋_GB2312"/>
                <w:spacing w:val="-8"/>
                <w:sz w:val="24"/>
              </w:rPr>
              <w:t>指示监考员启封分发试卷或答题卡，同时查明原因，立即逐级上报至省教育考试院。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268" w:hRule="atLeast"/>
          <w:jc w:val="center"/>
        </w:trPr>
        <w:tc>
          <w:tcPr>
            <w:tcW w:w="0" w:type="auto"/>
            <w:vMerge w:val="continue"/>
            <w:tcBorders>
              <w:top w:val="single" w:color="auto" w:sz="4" w:space="0"/>
              <w:left w:val="single" w:color="auto" w:sz="8" w:space="0"/>
              <w:bottom w:val="single" w:color="auto" w:sz="6" w:space="0"/>
              <w:right w:val="single" w:color="auto" w:sz="6" w:space="0"/>
            </w:tcBorders>
            <w:noWrap w:val="0"/>
            <w:vAlign w:val="center"/>
          </w:tcPr>
          <w:p>
            <w:pPr>
              <w:widowControl/>
              <w:jc w:val="left"/>
              <w:rPr>
                <w:rFonts w:eastAsia="仿宋_GB2312"/>
                <w:b/>
                <w:sz w:val="24"/>
              </w:rPr>
            </w:pPr>
          </w:p>
        </w:tc>
        <w:tc>
          <w:tcPr>
            <w:tcW w:w="2373" w:type="dxa"/>
            <w:tcBorders>
              <w:top w:val="single" w:color="auto" w:sz="6" w:space="0"/>
              <w:left w:val="single" w:color="auto" w:sz="6" w:space="0"/>
              <w:bottom w:val="single" w:color="auto" w:sz="6" w:space="0"/>
              <w:right w:val="single" w:color="auto" w:sz="6" w:space="0"/>
            </w:tcBorders>
            <w:noWrap w:val="0"/>
            <w:vAlign w:val="center"/>
          </w:tcPr>
          <w:p>
            <w:pPr>
              <w:spacing w:line="300" w:lineRule="exact"/>
              <w:rPr>
                <w:rFonts w:eastAsia="仿宋_GB2312"/>
                <w:b/>
                <w:sz w:val="24"/>
              </w:rPr>
            </w:pPr>
            <w:r>
              <w:rPr>
                <w:rFonts w:eastAsia="仿宋_GB2312"/>
                <w:sz w:val="24"/>
              </w:rPr>
              <w:t>10</w:t>
            </w:r>
            <w:r>
              <w:rPr>
                <w:rFonts w:eastAsia="仿宋_GB2312"/>
                <w:b/>
                <w:sz w:val="24"/>
              </w:rPr>
              <w:t xml:space="preserve">. </w:t>
            </w:r>
            <w:r>
              <w:rPr>
                <w:rFonts w:hint="eastAsia" w:eastAsia="仿宋_GB2312"/>
                <w:b/>
                <w:sz w:val="24"/>
              </w:rPr>
              <w:t>启封试卷或答题卡袋后，将试卷或答题卡袋内塞舌头裁断，或从兜底割开试卷袋。</w:t>
            </w:r>
          </w:p>
        </w:tc>
        <w:tc>
          <w:tcPr>
            <w:tcW w:w="3165" w:type="dxa"/>
            <w:tcBorders>
              <w:top w:val="single" w:color="auto" w:sz="6" w:space="0"/>
              <w:left w:val="single" w:color="auto" w:sz="6" w:space="0"/>
              <w:bottom w:val="single" w:color="auto" w:sz="6" w:space="0"/>
              <w:right w:val="single" w:color="auto" w:sz="6" w:space="0"/>
            </w:tcBorders>
            <w:noWrap w:val="0"/>
            <w:vAlign w:val="center"/>
          </w:tcPr>
          <w:p>
            <w:pPr>
              <w:spacing w:after="156" w:afterLines="50" w:line="300" w:lineRule="exact"/>
              <w:rPr>
                <w:rFonts w:eastAsia="仿宋_GB2312"/>
                <w:sz w:val="24"/>
              </w:rPr>
            </w:pPr>
            <w:r>
              <w:rPr>
                <w:rFonts w:hint="eastAsia" w:eastAsia="仿宋_GB2312"/>
                <w:sz w:val="24"/>
              </w:rPr>
              <w:t>继续清点、分发试卷，通过场外监考将情况向考点主任报告，同时记入《考场情况记录表》。</w:t>
            </w:r>
          </w:p>
        </w:tc>
        <w:tc>
          <w:tcPr>
            <w:tcW w:w="2943" w:type="dxa"/>
            <w:tcBorders>
              <w:top w:val="single" w:color="auto" w:sz="6" w:space="0"/>
              <w:left w:val="single" w:color="auto" w:sz="6" w:space="0"/>
              <w:bottom w:val="single" w:color="auto" w:sz="6" w:space="0"/>
              <w:right w:val="single" w:color="auto" w:sz="8" w:space="0"/>
            </w:tcBorders>
            <w:noWrap w:val="0"/>
            <w:vAlign w:val="center"/>
          </w:tcPr>
          <w:p>
            <w:pPr>
              <w:spacing w:line="280" w:lineRule="exact"/>
            </w:pPr>
            <w:r>
              <w:rPr>
                <w:rFonts w:hint="eastAsia" w:eastAsia="仿宋_GB2312"/>
                <w:sz w:val="24"/>
              </w:rPr>
              <w:t>如备用试卷或备用答题卡已启用，则换取备用袋。否则，将裁断内塞的舌头用胶水补好；割开兜底的试卷袋，也可用较厚的包装纸补贴，但都须在补贴处贴封条并加盖考点学校印章。</w:t>
            </w:r>
            <w:r>
              <w:rPr>
                <w:rFonts w:eastAsia="仿宋_GB2312"/>
                <w:sz w:val="24"/>
              </w:rPr>
              <w:t xml:space="preserve">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352" w:hRule="atLeast"/>
          <w:jc w:val="center"/>
        </w:trPr>
        <w:tc>
          <w:tcPr>
            <w:tcW w:w="0" w:type="auto"/>
            <w:vMerge w:val="continue"/>
            <w:tcBorders>
              <w:top w:val="single" w:color="auto" w:sz="4" w:space="0"/>
              <w:left w:val="single" w:color="auto" w:sz="8" w:space="0"/>
              <w:bottom w:val="single" w:color="auto" w:sz="6" w:space="0"/>
              <w:right w:val="single" w:color="auto" w:sz="6" w:space="0"/>
            </w:tcBorders>
            <w:noWrap w:val="0"/>
            <w:vAlign w:val="center"/>
          </w:tcPr>
          <w:p>
            <w:pPr>
              <w:widowControl/>
              <w:jc w:val="left"/>
              <w:rPr>
                <w:rFonts w:eastAsia="仿宋_GB2312"/>
                <w:b/>
                <w:sz w:val="24"/>
              </w:rPr>
            </w:pPr>
          </w:p>
        </w:tc>
        <w:tc>
          <w:tcPr>
            <w:tcW w:w="2373" w:type="dxa"/>
            <w:tcBorders>
              <w:top w:val="single" w:color="auto" w:sz="6" w:space="0"/>
              <w:left w:val="single" w:color="auto" w:sz="6" w:space="0"/>
              <w:bottom w:val="single" w:color="auto" w:sz="6" w:space="0"/>
              <w:right w:val="single" w:color="auto" w:sz="6" w:space="0"/>
            </w:tcBorders>
            <w:noWrap w:val="0"/>
            <w:vAlign w:val="center"/>
          </w:tcPr>
          <w:p>
            <w:pPr>
              <w:spacing w:line="300" w:lineRule="exact"/>
              <w:rPr>
                <w:rFonts w:eastAsia="仿宋_GB2312"/>
                <w:b/>
                <w:sz w:val="24"/>
              </w:rPr>
            </w:pPr>
            <w:r>
              <w:rPr>
                <w:rFonts w:eastAsia="仿宋_GB2312"/>
                <w:sz w:val="24"/>
              </w:rPr>
              <w:t>11</w:t>
            </w:r>
            <w:r>
              <w:rPr>
                <w:rFonts w:eastAsia="仿宋_GB2312"/>
                <w:b/>
                <w:sz w:val="24"/>
              </w:rPr>
              <w:t xml:space="preserve">. </w:t>
            </w:r>
            <w:r>
              <w:rPr>
                <w:rFonts w:hint="eastAsia" w:eastAsia="仿宋_GB2312"/>
                <w:b/>
                <w:sz w:val="24"/>
              </w:rPr>
              <w:t>启封试卷或答题卡时，发现内装试卷与所考科目不符。</w:t>
            </w:r>
          </w:p>
        </w:tc>
        <w:tc>
          <w:tcPr>
            <w:tcW w:w="3165" w:type="dxa"/>
            <w:tcBorders>
              <w:top w:val="single" w:color="auto" w:sz="6" w:space="0"/>
              <w:left w:val="single" w:color="auto" w:sz="6" w:space="0"/>
              <w:bottom w:val="single" w:color="auto" w:sz="6" w:space="0"/>
              <w:right w:val="single" w:color="auto" w:sz="6" w:space="0"/>
            </w:tcBorders>
            <w:noWrap w:val="0"/>
            <w:vAlign w:val="center"/>
          </w:tcPr>
          <w:p>
            <w:pPr>
              <w:spacing w:after="156" w:afterLines="50" w:line="300" w:lineRule="exact"/>
              <w:rPr>
                <w:rFonts w:eastAsia="仿宋_GB2312"/>
                <w:sz w:val="24"/>
              </w:rPr>
            </w:pPr>
            <w:r>
              <w:rPr>
                <w:rFonts w:hint="eastAsia" w:eastAsia="仿宋_GB2312"/>
                <w:sz w:val="24"/>
              </w:rPr>
              <w:t>立即通过场外监考员向考点主任报告，安排考生在考场等候，并将试卷或答题卡装入原袋内密封交考点主任。</w:t>
            </w:r>
          </w:p>
        </w:tc>
        <w:tc>
          <w:tcPr>
            <w:tcW w:w="2943" w:type="dxa"/>
            <w:tcBorders>
              <w:top w:val="single" w:color="auto" w:sz="6" w:space="0"/>
              <w:left w:val="single" w:color="auto" w:sz="6" w:space="0"/>
              <w:bottom w:val="single" w:color="auto" w:sz="6" w:space="0"/>
              <w:right w:val="single" w:color="auto" w:sz="8" w:space="0"/>
            </w:tcBorders>
            <w:noWrap w:val="0"/>
            <w:vAlign w:val="center"/>
          </w:tcPr>
          <w:p>
            <w:pPr>
              <w:spacing w:after="156" w:line="300" w:lineRule="exact"/>
              <w:rPr>
                <w:rFonts w:eastAsia="仿宋_GB2312"/>
                <w:sz w:val="24"/>
              </w:rPr>
            </w:pPr>
            <w:r>
              <w:rPr>
                <w:rFonts w:hint="eastAsia" w:eastAsia="仿宋_GB2312"/>
                <w:sz w:val="24"/>
              </w:rPr>
              <w:t>启用备用试卷或备用答题卡；另派未接触错装科目试卷或答题卡的机动监考员接替原监考员工作；对原监考员采取隔离措施，直至错装试卷或答题卡的科目考完为止。同时逐级上报至省教育考试院。若延误考生考试时间的，经请示省教育考试院同意可补足延误时间。</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402" w:hRule="atLeast"/>
          <w:jc w:val="center"/>
        </w:trPr>
        <w:tc>
          <w:tcPr>
            <w:tcW w:w="0" w:type="auto"/>
            <w:vMerge w:val="continue"/>
            <w:tcBorders>
              <w:top w:val="single" w:color="auto" w:sz="4" w:space="0"/>
              <w:left w:val="single" w:color="auto" w:sz="8" w:space="0"/>
              <w:bottom w:val="single" w:color="auto" w:sz="6" w:space="0"/>
              <w:right w:val="single" w:color="auto" w:sz="6" w:space="0"/>
            </w:tcBorders>
            <w:noWrap w:val="0"/>
            <w:vAlign w:val="center"/>
          </w:tcPr>
          <w:p>
            <w:pPr>
              <w:widowControl/>
              <w:jc w:val="left"/>
              <w:rPr>
                <w:rFonts w:eastAsia="仿宋_GB2312"/>
                <w:b/>
                <w:sz w:val="24"/>
              </w:rPr>
            </w:pPr>
          </w:p>
        </w:tc>
        <w:tc>
          <w:tcPr>
            <w:tcW w:w="2373" w:type="dxa"/>
            <w:tcBorders>
              <w:top w:val="single" w:color="auto" w:sz="6" w:space="0"/>
              <w:left w:val="single" w:color="auto" w:sz="6" w:space="0"/>
              <w:bottom w:val="single" w:color="auto" w:sz="6" w:space="0"/>
              <w:right w:val="single" w:color="auto" w:sz="6" w:space="0"/>
            </w:tcBorders>
            <w:noWrap w:val="0"/>
            <w:vAlign w:val="center"/>
          </w:tcPr>
          <w:p>
            <w:pPr>
              <w:spacing w:line="300" w:lineRule="exact"/>
              <w:rPr>
                <w:rFonts w:eastAsia="仿宋_GB2312"/>
                <w:b/>
                <w:sz w:val="24"/>
              </w:rPr>
            </w:pPr>
            <w:r>
              <w:rPr>
                <w:rFonts w:eastAsia="仿宋_GB2312"/>
                <w:sz w:val="24"/>
              </w:rPr>
              <w:t>12</w:t>
            </w:r>
            <w:r>
              <w:rPr>
                <w:rFonts w:eastAsia="仿宋_GB2312"/>
                <w:b/>
                <w:sz w:val="24"/>
              </w:rPr>
              <w:t xml:space="preserve">. </w:t>
            </w:r>
            <w:r>
              <w:rPr>
                <w:rFonts w:hint="eastAsia" w:eastAsia="仿宋_GB2312"/>
                <w:b/>
                <w:sz w:val="24"/>
              </w:rPr>
              <w:t>启封试卷后，发现有缺页、漏印、重印、损坏等无法使用的情况。答题卡启用后，答题卡上出现字迹模糊、行列歪斜或缺印等现象。</w:t>
            </w:r>
          </w:p>
        </w:tc>
        <w:tc>
          <w:tcPr>
            <w:tcW w:w="3165" w:type="dxa"/>
            <w:tcBorders>
              <w:top w:val="single" w:color="auto" w:sz="6" w:space="0"/>
              <w:left w:val="single" w:color="auto" w:sz="6" w:space="0"/>
              <w:bottom w:val="single" w:color="auto" w:sz="6" w:space="0"/>
              <w:right w:val="single" w:color="auto" w:sz="6" w:space="0"/>
            </w:tcBorders>
            <w:noWrap w:val="0"/>
            <w:vAlign w:val="center"/>
          </w:tcPr>
          <w:p>
            <w:pPr>
              <w:spacing w:after="156" w:afterLines="50" w:line="300" w:lineRule="exact"/>
              <w:rPr>
                <w:rFonts w:eastAsia="仿宋_GB2312"/>
                <w:sz w:val="24"/>
              </w:rPr>
            </w:pPr>
            <w:r>
              <w:rPr>
                <w:rFonts w:hint="eastAsia" w:eastAsia="仿宋_GB2312"/>
                <w:sz w:val="24"/>
              </w:rPr>
              <w:t>可先用本考场的缺考、空白试卷或答题卡暂时调换替代。如本考场无试卷或答题卡调换，应向考点主任申请启用备用试卷或备用答题卡，同时填写《备用试卷、备用答题卡启用审批表》，并记入《考场情况记录表》。</w:t>
            </w:r>
          </w:p>
        </w:tc>
        <w:tc>
          <w:tcPr>
            <w:tcW w:w="2943" w:type="dxa"/>
            <w:tcBorders>
              <w:top w:val="single" w:color="auto" w:sz="6" w:space="0"/>
              <w:left w:val="single" w:color="auto" w:sz="6" w:space="0"/>
              <w:bottom w:val="single" w:color="auto" w:sz="6" w:space="0"/>
              <w:right w:val="single" w:color="auto" w:sz="8" w:space="0"/>
            </w:tcBorders>
            <w:noWrap w:val="0"/>
            <w:vAlign w:val="center"/>
          </w:tcPr>
          <w:p>
            <w:pPr>
              <w:rPr>
                <w:spacing w:val="-12"/>
              </w:rPr>
            </w:pPr>
            <w:r>
              <w:rPr>
                <w:rFonts w:hint="eastAsia" w:eastAsia="仿宋_GB2312"/>
                <w:spacing w:val="-12"/>
                <w:sz w:val="24"/>
              </w:rPr>
              <w:t>核实后，启用备用试卷或备用答题卡。如使用本考场缺考、空白试卷或答题卡暂时调换的，在试卷验收密封前，须将问题试卷或答题卡从该考场中替换出来，按保密规定妥善保管，并于考试结束后报省教育考试院。若延误考生考试时间的，经请示省教育考试院同意可补足延误时间。</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0" w:type="auto"/>
            <w:vMerge w:val="continue"/>
            <w:tcBorders>
              <w:top w:val="single" w:color="auto" w:sz="4" w:space="0"/>
              <w:left w:val="single" w:color="auto" w:sz="8" w:space="0"/>
              <w:bottom w:val="single" w:color="auto" w:sz="6" w:space="0"/>
              <w:right w:val="single" w:color="auto" w:sz="6" w:space="0"/>
            </w:tcBorders>
            <w:noWrap w:val="0"/>
            <w:vAlign w:val="center"/>
          </w:tcPr>
          <w:p>
            <w:pPr>
              <w:widowControl/>
              <w:jc w:val="left"/>
              <w:rPr>
                <w:rFonts w:eastAsia="仿宋_GB2312"/>
                <w:b/>
                <w:sz w:val="24"/>
              </w:rPr>
            </w:pPr>
          </w:p>
        </w:tc>
        <w:tc>
          <w:tcPr>
            <w:tcW w:w="2373" w:type="dxa"/>
            <w:tcBorders>
              <w:top w:val="single" w:color="auto" w:sz="6" w:space="0"/>
              <w:left w:val="single" w:color="auto" w:sz="6" w:space="0"/>
              <w:bottom w:val="single" w:color="auto" w:sz="6" w:space="0"/>
              <w:right w:val="single" w:color="auto" w:sz="6" w:space="0"/>
            </w:tcBorders>
            <w:noWrap w:val="0"/>
            <w:vAlign w:val="center"/>
          </w:tcPr>
          <w:p>
            <w:pPr>
              <w:spacing w:line="300" w:lineRule="exact"/>
              <w:rPr>
                <w:rFonts w:eastAsia="仿宋_GB2312"/>
                <w:b/>
                <w:sz w:val="24"/>
              </w:rPr>
            </w:pPr>
            <w:r>
              <w:rPr>
                <w:rFonts w:eastAsia="仿宋_GB2312"/>
                <w:sz w:val="24"/>
              </w:rPr>
              <w:t xml:space="preserve">13. </w:t>
            </w:r>
            <w:r>
              <w:rPr>
                <w:rFonts w:hint="eastAsia" w:eastAsia="仿宋_GB2312"/>
                <w:b/>
                <w:sz w:val="24"/>
              </w:rPr>
              <w:t>启封后，发现部分试卷混装、错装。</w:t>
            </w:r>
          </w:p>
        </w:tc>
        <w:tc>
          <w:tcPr>
            <w:tcW w:w="3165" w:type="dxa"/>
            <w:tcBorders>
              <w:top w:val="single" w:color="auto" w:sz="6" w:space="0"/>
              <w:left w:val="single" w:color="auto" w:sz="6" w:space="0"/>
              <w:bottom w:val="single" w:color="auto" w:sz="6" w:space="0"/>
              <w:right w:val="single" w:color="auto" w:sz="6" w:space="0"/>
            </w:tcBorders>
            <w:noWrap w:val="0"/>
            <w:vAlign w:val="center"/>
          </w:tcPr>
          <w:p>
            <w:pPr>
              <w:spacing w:after="156" w:afterLines="50" w:line="300" w:lineRule="exact"/>
              <w:rPr>
                <w:rFonts w:eastAsia="仿宋_GB2312"/>
                <w:sz w:val="24"/>
              </w:rPr>
            </w:pPr>
            <w:r>
              <w:rPr>
                <w:rFonts w:hint="eastAsia" w:eastAsia="仿宋_GB2312"/>
                <w:sz w:val="24"/>
              </w:rPr>
              <w:t>处理办法同（</w:t>
            </w:r>
            <w:r>
              <w:rPr>
                <w:rFonts w:eastAsia="仿宋_GB2312"/>
                <w:sz w:val="24"/>
              </w:rPr>
              <w:t>11</w:t>
            </w:r>
            <w:r>
              <w:rPr>
                <w:rFonts w:hint="eastAsia" w:eastAsia="仿宋_GB2312"/>
                <w:sz w:val="24"/>
              </w:rPr>
              <w:t>）。</w:t>
            </w:r>
          </w:p>
        </w:tc>
        <w:tc>
          <w:tcPr>
            <w:tcW w:w="2943" w:type="dxa"/>
            <w:tcBorders>
              <w:top w:val="single" w:color="auto" w:sz="6" w:space="0"/>
              <w:left w:val="single" w:color="auto" w:sz="6" w:space="0"/>
              <w:bottom w:val="single" w:color="auto" w:sz="6" w:space="0"/>
              <w:right w:val="single" w:color="auto" w:sz="8" w:space="0"/>
            </w:tcBorders>
            <w:noWrap w:val="0"/>
            <w:vAlign w:val="center"/>
          </w:tcPr>
          <w:p>
            <w:pPr>
              <w:spacing w:after="156" w:afterLines="50" w:line="300" w:lineRule="exact"/>
              <w:rPr>
                <w:rFonts w:eastAsia="仿宋_GB2312"/>
                <w:sz w:val="24"/>
              </w:rPr>
            </w:pPr>
            <w:r>
              <w:rPr>
                <w:rFonts w:hint="eastAsia" w:eastAsia="仿宋_GB2312"/>
                <w:sz w:val="24"/>
              </w:rPr>
              <w:t>处理办法同（</w:t>
            </w:r>
            <w:r>
              <w:rPr>
                <w:rFonts w:eastAsia="仿宋_GB2312"/>
                <w:sz w:val="24"/>
              </w:rPr>
              <w:t>11</w:t>
            </w:r>
            <w:r>
              <w:rPr>
                <w:rFonts w:hint="eastAsia" w:eastAsia="仿宋_GB2312"/>
                <w:sz w:val="24"/>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692" w:hRule="atLeast"/>
          <w:jc w:val="center"/>
        </w:trPr>
        <w:tc>
          <w:tcPr>
            <w:tcW w:w="1064" w:type="dxa"/>
            <w:vMerge w:val="restart"/>
            <w:tcBorders>
              <w:top w:val="single" w:color="auto" w:sz="6" w:space="0"/>
              <w:left w:val="single" w:color="auto" w:sz="8" w:space="0"/>
              <w:bottom w:val="single" w:color="auto" w:sz="6" w:space="0"/>
              <w:right w:val="single" w:color="auto" w:sz="6" w:space="0"/>
            </w:tcBorders>
            <w:noWrap w:val="0"/>
            <w:vAlign w:val="center"/>
          </w:tcPr>
          <w:p>
            <w:pPr>
              <w:spacing w:line="300" w:lineRule="exact"/>
              <w:ind w:firstLine="118" w:firstLineChars="49"/>
              <w:rPr>
                <w:rFonts w:eastAsia="仿宋_GB2312"/>
                <w:b/>
                <w:sz w:val="24"/>
              </w:rPr>
            </w:pPr>
            <w:r>
              <w:rPr>
                <w:rFonts w:hint="eastAsia" w:eastAsia="仿宋_GB2312"/>
                <w:b/>
                <w:sz w:val="24"/>
              </w:rPr>
              <w:t>（四）</w:t>
            </w:r>
          </w:p>
          <w:p>
            <w:pPr>
              <w:spacing w:line="300" w:lineRule="exact"/>
              <w:ind w:firstLine="354" w:firstLineChars="147"/>
              <w:rPr>
                <w:rFonts w:eastAsia="仿宋_GB2312"/>
                <w:b/>
                <w:sz w:val="24"/>
              </w:rPr>
            </w:pPr>
            <w:r>
              <w:rPr>
                <w:rFonts w:hint="eastAsia" w:eastAsia="仿宋_GB2312"/>
                <w:b/>
                <w:sz w:val="24"/>
              </w:rPr>
              <w:t>试</w:t>
            </w:r>
          </w:p>
          <w:p>
            <w:pPr>
              <w:spacing w:line="300" w:lineRule="exact"/>
              <w:ind w:firstLine="354" w:firstLineChars="147"/>
              <w:rPr>
                <w:rFonts w:eastAsia="仿宋_GB2312"/>
                <w:b/>
                <w:sz w:val="24"/>
              </w:rPr>
            </w:pPr>
            <w:r>
              <w:rPr>
                <w:rFonts w:hint="eastAsia" w:eastAsia="仿宋_GB2312"/>
                <w:b/>
                <w:sz w:val="24"/>
              </w:rPr>
              <w:t>题</w:t>
            </w:r>
          </w:p>
          <w:p>
            <w:pPr>
              <w:spacing w:line="300" w:lineRule="exact"/>
              <w:ind w:firstLine="354" w:firstLineChars="147"/>
              <w:rPr>
                <w:rFonts w:eastAsia="仿宋_GB2312"/>
                <w:b/>
                <w:sz w:val="24"/>
              </w:rPr>
            </w:pPr>
            <w:r>
              <w:rPr>
                <w:rFonts w:hint="eastAsia" w:eastAsia="仿宋_GB2312"/>
                <w:b/>
                <w:sz w:val="24"/>
              </w:rPr>
              <w:t>印</w:t>
            </w:r>
          </w:p>
          <w:p>
            <w:pPr>
              <w:spacing w:line="300" w:lineRule="exact"/>
              <w:ind w:firstLine="354" w:firstLineChars="147"/>
              <w:rPr>
                <w:rFonts w:eastAsia="仿宋_GB2312"/>
                <w:b/>
                <w:sz w:val="24"/>
              </w:rPr>
            </w:pPr>
            <w:r>
              <w:rPr>
                <w:rFonts w:hint="eastAsia" w:eastAsia="仿宋_GB2312"/>
                <w:b/>
                <w:sz w:val="24"/>
              </w:rPr>
              <w:t>制</w:t>
            </w:r>
          </w:p>
          <w:p>
            <w:pPr>
              <w:spacing w:line="300" w:lineRule="exact"/>
              <w:rPr>
                <w:rFonts w:eastAsia="仿宋_GB2312"/>
                <w:b/>
                <w:sz w:val="24"/>
              </w:rPr>
            </w:pPr>
            <w:r>
              <w:rPr>
                <w:rFonts w:hint="eastAsia" w:ascii="仿宋_GB2312" w:eastAsia="仿宋_GB2312"/>
                <w:b/>
                <w:sz w:val="24"/>
              </w:rPr>
              <w:t>(</w:t>
            </w:r>
            <w:r>
              <w:rPr>
                <w:rFonts w:eastAsia="仿宋_GB2312"/>
                <w:sz w:val="24"/>
              </w:rPr>
              <w:t>14-17</w:t>
            </w:r>
            <w:r>
              <w:rPr>
                <w:rFonts w:hint="eastAsia" w:ascii="仿宋_GB2312" w:eastAsia="仿宋_GB2312"/>
                <w:b/>
                <w:sz w:val="24"/>
              </w:rPr>
              <w:t>)</w:t>
            </w:r>
          </w:p>
        </w:tc>
        <w:tc>
          <w:tcPr>
            <w:tcW w:w="2373" w:type="dxa"/>
            <w:tcBorders>
              <w:top w:val="single" w:color="auto" w:sz="6" w:space="0"/>
              <w:left w:val="single" w:color="auto" w:sz="6" w:space="0"/>
              <w:bottom w:val="single" w:color="auto" w:sz="6" w:space="0"/>
              <w:right w:val="single" w:color="auto" w:sz="6" w:space="0"/>
            </w:tcBorders>
            <w:noWrap w:val="0"/>
            <w:vAlign w:val="center"/>
          </w:tcPr>
          <w:p>
            <w:pPr>
              <w:spacing w:after="156" w:afterLines="50" w:line="300" w:lineRule="exact"/>
              <w:rPr>
                <w:rFonts w:eastAsia="仿宋_GB2312"/>
                <w:b/>
                <w:sz w:val="24"/>
              </w:rPr>
            </w:pPr>
            <w:r>
              <w:rPr>
                <w:rFonts w:eastAsia="仿宋_GB2312"/>
                <w:sz w:val="24"/>
              </w:rPr>
              <w:t xml:space="preserve">14. </w:t>
            </w:r>
            <w:r>
              <w:rPr>
                <w:rFonts w:hint="eastAsia" w:eastAsia="仿宋_GB2312"/>
                <w:b/>
                <w:sz w:val="24"/>
              </w:rPr>
              <w:t>开考后，发现部分试卷或答题卡混装、错装，与所考科目不符。</w:t>
            </w:r>
          </w:p>
        </w:tc>
        <w:tc>
          <w:tcPr>
            <w:tcW w:w="3165" w:type="dxa"/>
            <w:tcBorders>
              <w:top w:val="single" w:color="auto" w:sz="6" w:space="0"/>
              <w:left w:val="single" w:color="auto" w:sz="6" w:space="0"/>
              <w:bottom w:val="single" w:color="auto" w:sz="6" w:space="0"/>
              <w:right w:val="single" w:color="auto" w:sz="6" w:space="0"/>
            </w:tcBorders>
            <w:noWrap w:val="0"/>
            <w:vAlign w:val="center"/>
          </w:tcPr>
          <w:p>
            <w:pPr>
              <w:spacing w:line="300" w:lineRule="exact"/>
              <w:rPr>
                <w:rFonts w:eastAsia="仿宋_GB2312"/>
                <w:sz w:val="24"/>
              </w:rPr>
            </w:pPr>
            <w:r>
              <w:rPr>
                <w:rFonts w:hint="eastAsia" w:eastAsia="仿宋_GB2312"/>
                <w:sz w:val="24"/>
              </w:rPr>
              <w:t>将错装、混装的试卷或答题卡收齐密封交考点主任，通过场外监考员或巡视员申请启用备用试卷或备用答题卡，填写《备用试卷、备用答题卡启用审批表》，并记入《考场情况记录表》。</w:t>
            </w:r>
          </w:p>
        </w:tc>
        <w:tc>
          <w:tcPr>
            <w:tcW w:w="2943" w:type="dxa"/>
            <w:tcBorders>
              <w:top w:val="single" w:color="auto" w:sz="6" w:space="0"/>
              <w:left w:val="single" w:color="auto" w:sz="6" w:space="0"/>
              <w:bottom w:val="single" w:color="auto" w:sz="6" w:space="0"/>
              <w:right w:val="single" w:color="auto" w:sz="8" w:space="0"/>
            </w:tcBorders>
            <w:noWrap w:val="0"/>
            <w:vAlign w:val="center"/>
          </w:tcPr>
          <w:p>
            <w:pPr>
              <w:spacing w:line="300" w:lineRule="exact"/>
              <w:rPr>
                <w:rFonts w:eastAsia="仿宋_GB2312"/>
                <w:sz w:val="24"/>
              </w:rPr>
            </w:pPr>
            <w:r>
              <w:rPr>
                <w:rFonts w:hint="eastAsia" w:eastAsia="仿宋_GB2312"/>
                <w:sz w:val="24"/>
              </w:rPr>
              <w:t>启用备用试卷或答题卡，将错装的试卷或答题卡密封存保密柜，并对接触错装试卷或答题卡的人员立即隔离，另派未接触错装试卷的机动监考员接替监考工作。涉及的考生随后科目的考试须单独组织进行，直至失密科目开考。同时将情况逐级上报省教育考试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0" w:hRule="atLeast"/>
          <w:jc w:val="center"/>
        </w:trPr>
        <w:tc>
          <w:tcPr>
            <w:tcW w:w="0" w:type="auto"/>
            <w:vMerge w:val="continue"/>
            <w:tcBorders>
              <w:top w:val="single" w:color="auto" w:sz="6" w:space="0"/>
              <w:left w:val="single" w:color="auto" w:sz="8" w:space="0"/>
              <w:bottom w:val="single" w:color="auto" w:sz="6" w:space="0"/>
              <w:right w:val="single" w:color="auto" w:sz="6" w:space="0"/>
            </w:tcBorders>
            <w:noWrap w:val="0"/>
            <w:vAlign w:val="center"/>
          </w:tcPr>
          <w:p>
            <w:pPr>
              <w:widowControl/>
              <w:jc w:val="left"/>
              <w:rPr>
                <w:rFonts w:eastAsia="仿宋_GB2312"/>
                <w:b/>
                <w:sz w:val="24"/>
              </w:rPr>
            </w:pPr>
          </w:p>
        </w:tc>
        <w:tc>
          <w:tcPr>
            <w:tcW w:w="2373" w:type="dxa"/>
            <w:tcBorders>
              <w:top w:val="single" w:color="auto" w:sz="4" w:space="0"/>
              <w:left w:val="single" w:color="auto" w:sz="6" w:space="0"/>
              <w:bottom w:val="single" w:color="auto" w:sz="6" w:space="0"/>
              <w:right w:val="single" w:color="auto" w:sz="6" w:space="0"/>
            </w:tcBorders>
            <w:noWrap w:val="0"/>
            <w:vAlign w:val="center"/>
          </w:tcPr>
          <w:p>
            <w:pPr>
              <w:spacing w:line="300" w:lineRule="exact"/>
              <w:rPr>
                <w:rFonts w:eastAsia="仿宋_GB2312"/>
                <w:b/>
                <w:sz w:val="24"/>
              </w:rPr>
            </w:pPr>
            <w:r>
              <w:rPr>
                <w:rFonts w:eastAsia="仿宋_GB2312"/>
                <w:sz w:val="24"/>
              </w:rPr>
              <w:t xml:space="preserve">15. </w:t>
            </w:r>
            <w:r>
              <w:rPr>
                <w:rFonts w:hint="eastAsia" w:eastAsia="仿宋_GB2312"/>
                <w:b/>
                <w:sz w:val="24"/>
              </w:rPr>
              <w:t>开考一段时间后，考生发现试卷或答题卡出现第</w:t>
            </w:r>
            <w:r>
              <w:rPr>
                <w:rFonts w:eastAsia="仿宋_GB2312"/>
                <w:sz w:val="24"/>
              </w:rPr>
              <w:t>12</w:t>
            </w:r>
            <w:r>
              <w:rPr>
                <w:rFonts w:hint="eastAsia" w:eastAsia="仿宋_GB2312"/>
                <w:b/>
                <w:sz w:val="24"/>
              </w:rPr>
              <w:t>条所列现象或中途提出试卷缺页等。</w:t>
            </w:r>
          </w:p>
        </w:tc>
        <w:tc>
          <w:tcPr>
            <w:tcW w:w="3165" w:type="dxa"/>
            <w:tcBorders>
              <w:top w:val="single" w:color="auto" w:sz="6" w:space="0"/>
              <w:left w:val="single" w:color="auto" w:sz="6" w:space="0"/>
              <w:bottom w:val="single" w:color="auto" w:sz="6" w:space="0"/>
              <w:right w:val="single" w:color="auto" w:sz="6" w:space="0"/>
            </w:tcBorders>
            <w:noWrap w:val="0"/>
            <w:vAlign w:val="center"/>
          </w:tcPr>
          <w:p>
            <w:pPr>
              <w:spacing w:after="156" w:afterLines="50" w:line="320" w:lineRule="exact"/>
              <w:rPr>
                <w:rFonts w:eastAsia="仿宋_GB2312"/>
                <w:sz w:val="24"/>
              </w:rPr>
            </w:pPr>
            <w:r>
              <w:rPr>
                <w:rFonts w:hint="eastAsia" w:eastAsia="仿宋_GB2312"/>
                <w:sz w:val="24"/>
              </w:rPr>
              <w:t>立即通过场外监考员或巡视员报告考点主任，申请启用备用试卷或备用答题卡，同时填写《备用试卷、备用答题卡启用审批表》，并记入《考场情况记录表》。经考点主任会同考点副主任签字同意后启用备用试卷或备用答题卡，考生可在备用答题卡上从第一张答题卡上出现问题的题目开始连续答题、不必全部重答。监考员要提醒考生在第二张答题卡指定位置填写姓名和考试证号。通过场外监考员领取备用条码，并予以粘贴。</w:t>
            </w:r>
          </w:p>
        </w:tc>
        <w:tc>
          <w:tcPr>
            <w:tcW w:w="2943" w:type="dxa"/>
            <w:tcBorders>
              <w:top w:val="single" w:color="auto" w:sz="6" w:space="0"/>
              <w:left w:val="single" w:color="auto" w:sz="6" w:space="0"/>
              <w:bottom w:val="single" w:color="auto" w:sz="6" w:space="0"/>
              <w:right w:val="single" w:color="auto" w:sz="8" w:space="0"/>
            </w:tcBorders>
            <w:noWrap w:val="0"/>
            <w:vAlign w:val="center"/>
          </w:tcPr>
          <w:p>
            <w:pPr>
              <w:spacing w:line="320" w:lineRule="exact"/>
              <w:rPr>
                <w:rFonts w:eastAsia="仿宋_GB2312"/>
                <w:sz w:val="24"/>
              </w:rPr>
            </w:pPr>
            <w:r>
              <w:rPr>
                <w:rFonts w:hint="eastAsia" w:eastAsia="仿宋_GB2312"/>
                <w:sz w:val="24"/>
              </w:rPr>
              <w:t>核实情况，由考点主任报市招办批准，并会同副主任在《备用试卷、备用答题卡启用审批表》上签字后启用备用试卷或备用答题卡。若延误考生考试时间的，经请示省教育考试院同意可补足延误时间。</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193" w:hRule="atLeast"/>
          <w:jc w:val="center"/>
        </w:trPr>
        <w:tc>
          <w:tcPr>
            <w:tcW w:w="0" w:type="auto"/>
            <w:vMerge w:val="continue"/>
            <w:tcBorders>
              <w:top w:val="single" w:color="auto" w:sz="6" w:space="0"/>
              <w:left w:val="single" w:color="auto" w:sz="8" w:space="0"/>
              <w:bottom w:val="single" w:color="auto" w:sz="6" w:space="0"/>
              <w:right w:val="single" w:color="auto" w:sz="6" w:space="0"/>
            </w:tcBorders>
            <w:noWrap w:val="0"/>
            <w:vAlign w:val="center"/>
          </w:tcPr>
          <w:p>
            <w:pPr>
              <w:widowControl/>
              <w:jc w:val="left"/>
              <w:rPr>
                <w:rFonts w:eastAsia="仿宋_GB2312"/>
                <w:b/>
                <w:sz w:val="24"/>
              </w:rPr>
            </w:pPr>
          </w:p>
        </w:tc>
        <w:tc>
          <w:tcPr>
            <w:tcW w:w="2373" w:type="dxa"/>
            <w:tcBorders>
              <w:top w:val="single" w:color="auto" w:sz="4" w:space="0"/>
              <w:left w:val="single" w:color="auto" w:sz="6" w:space="0"/>
              <w:bottom w:val="single" w:color="auto" w:sz="6" w:space="0"/>
              <w:right w:val="single" w:color="auto" w:sz="6" w:space="0"/>
            </w:tcBorders>
            <w:noWrap w:val="0"/>
            <w:vAlign w:val="center"/>
          </w:tcPr>
          <w:p>
            <w:pPr>
              <w:spacing w:after="156" w:afterLines="50" w:line="300" w:lineRule="exact"/>
              <w:rPr>
                <w:rFonts w:eastAsia="仿宋_GB2312"/>
                <w:b/>
                <w:sz w:val="24"/>
              </w:rPr>
            </w:pPr>
            <w:r>
              <w:rPr>
                <w:rFonts w:eastAsia="仿宋_GB2312"/>
                <w:sz w:val="24"/>
              </w:rPr>
              <w:t>16</w:t>
            </w:r>
            <w:r>
              <w:rPr>
                <w:rFonts w:eastAsia="仿宋_GB2312"/>
                <w:b/>
                <w:sz w:val="24"/>
              </w:rPr>
              <w:t xml:space="preserve">. </w:t>
            </w:r>
            <w:r>
              <w:rPr>
                <w:rFonts w:hint="eastAsia" w:eastAsia="仿宋_GB2312"/>
                <w:b/>
                <w:sz w:val="24"/>
              </w:rPr>
              <w:t>因试卷或答题卡印刷字迹不清，考生提出询问。</w:t>
            </w:r>
          </w:p>
        </w:tc>
        <w:tc>
          <w:tcPr>
            <w:tcW w:w="3165" w:type="dxa"/>
            <w:tcBorders>
              <w:top w:val="single" w:color="auto" w:sz="6" w:space="0"/>
              <w:left w:val="single" w:color="auto" w:sz="6" w:space="0"/>
              <w:bottom w:val="single" w:color="auto" w:sz="6" w:space="0"/>
              <w:right w:val="single" w:color="auto" w:sz="6" w:space="0"/>
            </w:tcBorders>
            <w:noWrap w:val="0"/>
            <w:vAlign w:val="center"/>
          </w:tcPr>
          <w:p>
            <w:pPr>
              <w:spacing w:line="300" w:lineRule="exact"/>
              <w:rPr>
                <w:rFonts w:eastAsia="仿宋_GB2312"/>
                <w:sz w:val="24"/>
              </w:rPr>
            </w:pPr>
            <w:r>
              <w:rPr>
                <w:rFonts w:hint="eastAsia" w:eastAsia="仿宋_GB2312"/>
                <w:sz w:val="24"/>
              </w:rPr>
              <w:t>如少数考生试卷或答题卡字迹不清，可参阅本考场其他考生的试卷或答题卡，并当众大声答复；如整个考场考生试卷或答题卡同一处或几处字迹不清，则立即通过场外监考员请示考点主任。</w:t>
            </w:r>
          </w:p>
        </w:tc>
        <w:tc>
          <w:tcPr>
            <w:tcW w:w="2943" w:type="dxa"/>
            <w:tcBorders>
              <w:top w:val="single" w:color="auto" w:sz="6" w:space="0"/>
              <w:left w:val="single" w:color="auto" w:sz="6" w:space="0"/>
              <w:bottom w:val="single" w:color="auto" w:sz="6" w:space="0"/>
              <w:right w:val="single" w:color="auto" w:sz="8" w:space="0"/>
            </w:tcBorders>
            <w:noWrap w:val="0"/>
            <w:vAlign w:val="center"/>
          </w:tcPr>
          <w:p>
            <w:pPr>
              <w:spacing w:line="300" w:lineRule="exact"/>
              <w:rPr>
                <w:rFonts w:eastAsia="仿宋_GB2312"/>
                <w:sz w:val="24"/>
              </w:rPr>
            </w:pPr>
            <w:r>
              <w:rPr>
                <w:rFonts w:hint="eastAsia" w:eastAsia="仿宋_GB2312"/>
                <w:sz w:val="24"/>
              </w:rPr>
              <w:t>参阅本考点其他考场试卷或答题卡；如整个考点出现同样问题，立即逐级上报至省教育考试院。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032" w:hRule="atLeast"/>
          <w:jc w:val="center"/>
        </w:trPr>
        <w:tc>
          <w:tcPr>
            <w:tcW w:w="0" w:type="auto"/>
            <w:vMerge w:val="continue"/>
            <w:tcBorders>
              <w:top w:val="single" w:color="auto" w:sz="6" w:space="0"/>
              <w:left w:val="single" w:color="auto" w:sz="8" w:space="0"/>
              <w:bottom w:val="single" w:color="auto" w:sz="6" w:space="0"/>
              <w:right w:val="single" w:color="auto" w:sz="6" w:space="0"/>
            </w:tcBorders>
            <w:noWrap w:val="0"/>
            <w:vAlign w:val="center"/>
          </w:tcPr>
          <w:p>
            <w:pPr>
              <w:widowControl/>
              <w:jc w:val="left"/>
              <w:rPr>
                <w:rFonts w:eastAsia="仿宋_GB2312"/>
                <w:b/>
                <w:sz w:val="24"/>
              </w:rPr>
            </w:pPr>
          </w:p>
        </w:tc>
        <w:tc>
          <w:tcPr>
            <w:tcW w:w="2373" w:type="dxa"/>
            <w:tcBorders>
              <w:top w:val="single" w:color="auto" w:sz="6" w:space="0"/>
              <w:left w:val="single" w:color="auto" w:sz="6" w:space="0"/>
              <w:bottom w:val="single" w:color="auto" w:sz="6" w:space="0"/>
              <w:right w:val="single" w:color="auto" w:sz="6" w:space="0"/>
            </w:tcBorders>
            <w:noWrap w:val="0"/>
            <w:vAlign w:val="center"/>
          </w:tcPr>
          <w:p>
            <w:pPr>
              <w:spacing w:line="300" w:lineRule="exact"/>
              <w:rPr>
                <w:rFonts w:eastAsia="仿宋_GB2312"/>
                <w:b/>
                <w:sz w:val="24"/>
              </w:rPr>
            </w:pPr>
            <w:r>
              <w:rPr>
                <w:rFonts w:eastAsia="仿宋_GB2312"/>
                <w:sz w:val="24"/>
              </w:rPr>
              <w:t>17</w:t>
            </w:r>
            <w:r>
              <w:rPr>
                <w:rFonts w:eastAsia="仿宋_GB2312"/>
                <w:b/>
                <w:sz w:val="24"/>
              </w:rPr>
              <w:t xml:space="preserve">. </w:t>
            </w:r>
            <w:r>
              <w:rPr>
                <w:rFonts w:hint="eastAsia" w:eastAsia="仿宋_GB2312"/>
                <w:b/>
                <w:sz w:val="24"/>
              </w:rPr>
              <w:t>试卷或答题卡中发现试题明显错误且无勘误表。</w:t>
            </w:r>
          </w:p>
        </w:tc>
        <w:tc>
          <w:tcPr>
            <w:tcW w:w="3165" w:type="dxa"/>
            <w:tcBorders>
              <w:top w:val="single" w:color="auto" w:sz="6" w:space="0"/>
              <w:left w:val="single" w:color="auto" w:sz="6" w:space="0"/>
              <w:bottom w:val="single" w:color="auto" w:sz="6" w:space="0"/>
              <w:right w:val="single" w:color="auto" w:sz="6" w:space="0"/>
            </w:tcBorders>
            <w:noWrap w:val="0"/>
            <w:vAlign w:val="center"/>
          </w:tcPr>
          <w:p>
            <w:pPr>
              <w:spacing w:after="156" w:line="300" w:lineRule="exact"/>
              <w:rPr>
                <w:rFonts w:eastAsia="仿宋_GB2312"/>
                <w:sz w:val="24"/>
              </w:rPr>
            </w:pPr>
            <w:r>
              <w:rPr>
                <w:rFonts w:hint="eastAsia" w:eastAsia="仿宋_GB2312"/>
                <w:sz w:val="24"/>
              </w:rPr>
              <w:t>先不作回答，立即通过场外监考报告考点主任，并按考点主任指示进行答复。</w:t>
            </w:r>
          </w:p>
        </w:tc>
        <w:tc>
          <w:tcPr>
            <w:tcW w:w="2943" w:type="dxa"/>
            <w:tcBorders>
              <w:top w:val="single" w:color="auto" w:sz="6" w:space="0"/>
              <w:left w:val="single" w:color="auto" w:sz="6" w:space="0"/>
              <w:bottom w:val="single" w:color="auto" w:sz="6" w:space="0"/>
              <w:right w:val="single" w:color="auto" w:sz="8" w:space="0"/>
            </w:tcBorders>
            <w:noWrap w:val="0"/>
            <w:vAlign w:val="center"/>
          </w:tcPr>
          <w:p>
            <w:pPr>
              <w:spacing w:line="300" w:lineRule="exact"/>
              <w:rPr>
                <w:rFonts w:eastAsia="仿宋_GB2312"/>
                <w:spacing w:val="-6"/>
                <w:sz w:val="24"/>
              </w:rPr>
            </w:pPr>
            <w:r>
              <w:rPr>
                <w:rFonts w:hint="eastAsia" w:eastAsia="仿宋_GB2312"/>
                <w:spacing w:val="-6"/>
                <w:sz w:val="24"/>
              </w:rPr>
              <w:t>将情况逐级上报，得到更正通知后及时更正；在未得到更正通知前，则维持原状。</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701" w:hRule="atLeast"/>
          <w:jc w:val="center"/>
        </w:trPr>
        <w:tc>
          <w:tcPr>
            <w:tcW w:w="1064" w:type="dxa"/>
            <w:vMerge w:val="restart"/>
            <w:tcBorders>
              <w:top w:val="single" w:color="auto" w:sz="6" w:space="0"/>
              <w:left w:val="single" w:color="auto" w:sz="8" w:space="0"/>
              <w:bottom w:val="single" w:color="auto" w:sz="6" w:space="0"/>
              <w:right w:val="single" w:color="auto" w:sz="6" w:space="0"/>
            </w:tcBorders>
            <w:noWrap w:val="0"/>
            <w:vAlign w:val="center"/>
          </w:tcPr>
          <w:p>
            <w:pPr>
              <w:spacing w:after="156" w:afterLines="50" w:line="300" w:lineRule="exact"/>
              <w:rPr>
                <w:rFonts w:eastAsia="仿宋_GB2312"/>
                <w:b/>
                <w:sz w:val="24"/>
              </w:rPr>
            </w:pPr>
          </w:p>
          <w:p>
            <w:pPr>
              <w:spacing w:after="156" w:afterLines="50" w:line="300" w:lineRule="exact"/>
              <w:rPr>
                <w:rFonts w:eastAsia="仿宋_GB2312"/>
                <w:b/>
                <w:sz w:val="24"/>
              </w:rPr>
            </w:pPr>
          </w:p>
          <w:p>
            <w:pPr>
              <w:spacing w:after="156" w:afterLines="50" w:line="300" w:lineRule="exact"/>
              <w:rPr>
                <w:rFonts w:eastAsia="仿宋_GB2312"/>
                <w:b/>
                <w:sz w:val="24"/>
              </w:rPr>
            </w:pPr>
          </w:p>
          <w:p>
            <w:pPr>
              <w:spacing w:after="156" w:afterLines="50" w:line="220" w:lineRule="exact"/>
              <w:ind w:firstLine="116" w:firstLineChars="48"/>
              <w:rPr>
                <w:rFonts w:eastAsia="仿宋_GB2312"/>
                <w:b/>
                <w:sz w:val="24"/>
              </w:rPr>
            </w:pPr>
          </w:p>
          <w:p>
            <w:pPr>
              <w:spacing w:after="156" w:afterLines="50" w:line="300" w:lineRule="exact"/>
              <w:ind w:firstLine="116" w:firstLineChars="48"/>
              <w:rPr>
                <w:rFonts w:eastAsia="仿宋_GB2312"/>
                <w:b/>
                <w:sz w:val="24"/>
              </w:rPr>
            </w:pPr>
            <w:r>
              <w:rPr>
                <w:rFonts w:hint="eastAsia" w:eastAsia="仿宋_GB2312"/>
                <w:b/>
                <w:sz w:val="24"/>
              </w:rPr>
              <w:t>（五）</w:t>
            </w:r>
          </w:p>
          <w:p>
            <w:pPr>
              <w:spacing w:after="156" w:afterLines="50" w:line="300" w:lineRule="exact"/>
              <w:ind w:firstLine="354" w:firstLineChars="147"/>
              <w:rPr>
                <w:rFonts w:eastAsia="仿宋_GB2312"/>
                <w:b/>
                <w:sz w:val="24"/>
              </w:rPr>
            </w:pPr>
            <w:r>
              <w:rPr>
                <w:rFonts w:hint="eastAsia" w:eastAsia="仿宋_GB2312"/>
                <w:b/>
                <w:sz w:val="24"/>
              </w:rPr>
              <w:t>考</w:t>
            </w:r>
          </w:p>
          <w:p>
            <w:pPr>
              <w:spacing w:after="156" w:afterLines="50" w:line="300" w:lineRule="exact"/>
              <w:ind w:firstLine="354" w:firstLineChars="147"/>
              <w:rPr>
                <w:rFonts w:eastAsia="仿宋_GB2312"/>
                <w:b/>
                <w:sz w:val="24"/>
              </w:rPr>
            </w:pPr>
            <w:r>
              <w:rPr>
                <w:rFonts w:hint="eastAsia" w:eastAsia="仿宋_GB2312"/>
                <w:b/>
                <w:sz w:val="24"/>
              </w:rPr>
              <w:t>试</w:t>
            </w:r>
          </w:p>
          <w:p>
            <w:pPr>
              <w:spacing w:after="156" w:afterLines="50" w:line="300" w:lineRule="exact"/>
              <w:ind w:firstLine="354" w:firstLineChars="147"/>
              <w:rPr>
                <w:rFonts w:eastAsia="仿宋_GB2312"/>
                <w:b/>
                <w:sz w:val="24"/>
              </w:rPr>
            </w:pPr>
            <w:r>
              <w:rPr>
                <w:rFonts w:hint="eastAsia" w:eastAsia="仿宋_GB2312"/>
                <w:b/>
                <w:sz w:val="24"/>
              </w:rPr>
              <w:t>过</w:t>
            </w:r>
          </w:p>
          <w:p>
            <w:pPr>
              <w:spacing w:after="156" w:afterLines="50" w:line="300" w:lineRule="exact"/>
              <w:ind w:firstLine="354" w:firstLineChars="147"/>
              <w:rPr>
                <w:rFonts w:eastAsia="仿宋_GB2312"/>
                <w:b/>
                <w:sz w:val="24"/>
              </w:rPr>
            </w:pPr>
            <w:r>
              <w:rPr>
                <w:rFonts w:hint="eastAsia" w:eastAsia="仿宋_GB2312"/>
                <w:b/>
                <w:sz w:val="24"/>
              </w:rPr>
              <w:t>程</w:t>
            </w:r>
          </w:p>
          <w:p>
            <w:pPr>
              <w:spacing w:after="156" w:afterLines="50" w:line="300" w:lineRule="exact"/>
              <w:ind w:firstLine="354" w:firstLineChars="147"/>
              <w:rPr>
                <w:rFonts w:eastAsia="仿宋_GB2312"/>
                <w:b/>
                <w:sz w:val="24"/>
              </w:rPr>
            </w:pPr>
            <w:r>
              <w:rPr>
                <w:rFonts w:hint="eastAsia" w:eastAsia="仿宋_GB2312"/>
                <w:b/>
                <w:sz w:val="24"/>
              </w:rPr>
              <w:t>中</w:t>
            </w:r>
          </w:p>
          <w:p>
            <w:pPr>
              <w:spacing w:after="156" w:afterLines="50" w:line="300" w:lineRule="exact"/>
              <w:rPr>
                <w:rFonts w:eastAsia="仿宋_GB2312"/>
                <w:b/>
                <w:sz w:val="24"/>
              </w:rPr>
            </w:pPr>
            <w:r>
              <w:rPr>
                <w:rFonts w:hint="eastAsia" w:ascii="仿宋_GB2312" w:eastAsia="仿宋_GB2312"/>
                <w:b/>
                <w:sz w:val="24"/>
              </w:rPr>
              <w:t>(</w:t>
            </w:r>
            <w:r>
              <w:rPr>
                <w:rFonts w:eastAsia="仿宋_GB2312"/>
                <w:sz w:val="24"/>
              </w:rPr>
              <w:t>18-26</w:t>
            </w:r>
            <w:r>
              <w:rPr>
                <w:rFonts w:hint="eastAsia" w:ascii="仿宋_GB2312" w:eastAsia="仿宋_GB2312"/>
                <w:b/>
                <w:sz w:val="24"/>
              </w:rPr>
              <w:t>)</w:t>
            </w:r>
          </w:p>
        </w:tc>
        <w:tc>
          <w:tcPr>
            <w:tcW w:w="2373" w:type="dxa"/>
            <w:tcBorders>
              <w:top w:val="single" w:color="auto" w:sz="6" w:space="0"/>
              <w:left w:val="single" w:color="auto" w:sz="6" w:space="0"/>
              <w:bottom w:val="single" w:color="auto" w:sz="6" w:space="0"/>
              <w:right w:val="single" w:color="auto" w:sz="6" w:space="0"/>
            </w:tcBorders>
            <w:noWrap w:val="0"/>
            <w:vAlign w:val="center"/>
          </w:tcPr>
          <w:p>
            <w:r>
              <w:rPr>
                <w:rFonts w:eastAsia="仿宋_GB2312"/>
                <w:sz w:val="24"/>
              </w:rPr>
              <w:t xml:space="preserve">18. </w:t>
            </w:r>
            <w:r>
              <w:rPr>
                <w:rFonts w:hint="eastAsia" w:eastAsia="仿宋_GB2312"/>
                <w:b/>
                <w:sz w:val="24"/>
              </w:rPr>
              <w:t>个别考生忘记带</w:t>
            </w:r>
            <w:r>
              <w:rPr>
                <w:rFonts w:eastAsia="仿宋_GB2312"/>
                <w:b/>
                <w:sz w:val="24"/>
              </w:rPr>
              <w:t>2B</w:t>
            </w:r>
            <w:r>
              <w:rPr>
                <w:rFonts w:hint="eastAsia" w:eastAsia="仿宋_GB2312"/>
                <w:b/>
                <w:sz w:val="24"/>
              </w:rPr>
              <w:t>铅笔、橡皮、空白垫纸板等，或所带</w:t>
            </w:r>
            <w:r>
              <w:rPr>
                <w:rFonts w:eastAsia="仿宋_GB2312"/>
                <w:b/>
                <w:sz w:val="24"/>
              </w:rPr>
              <w:t>0.5</w:t>
            </w:r>
            <w:r>
              <w:rPr>
                <w:rFonts w:hint="eastAsia" w:eastAsia="仿宋_GB2312"/>
                <w:b/>
                <w:sz w:val="24"/>
              </w:rPr>
              <w:t>毫米黑色墨水签字笔写不出字迹，数学科目考试忘记带圆规和三角板等。</w:t>
            </w:r>
          </w:p>
        </w:tc>
        <w:tc>
          <w:tcPr>
            <w:tcW w:w="3165" w:type="dxa"/>
            <w:tcBorders>
              <w:top w:val="single" w:color="auto" w:sz="6" w:space="0"/>
              <w:left w:val="single" w:color="auto" w:sz="6" w:space="0"/>
              <w:bottom w:val="single" w:color="auto" w:sz="6" w:space="0"/>
              <w:right w:val="single" w:color="auto" w:sz="6" w:space="0"/>
            </w:tcBorders>
            <w:noWrap w:val="0"/>
            <w:vAlign w:val="center"/>
          </w:tcPr>
          <w:p>
            <w:pPr>
              <w:spacing w:line="300" w:lineRule="exact"/>
              <w:rPr>
                <w:rFonts w:eastAsia="仿宋_GB2312"/>
                <w:sz w:val="24"/>
              </w:rPr>
            </w:pPr>
            <w:r>
              <w:rPr>
                <w:rFonts w:hint="eastAsia" w:eastAsia="仿宋_GB2312"/>
                <w:sz w:val="24"/>
              </w:rPr>
              <w:t>由本考场监考员调剂，仍不能满足时，应立即通过场外监考员报告考点主任或副主任动用备用文具。</w:t>
            </w:r>
          </w:p>
        </w:tc>
        <w:tc>
          <w:tcPr>
            <w:tcW w:w="2943" w:type="dxa"/>
            <w:tcBorders>
              <w:top w:val="single" w:color="auto" w:sz="6" w:space="0"/>
              <w:left w:val="single" w:color="auto" w:sz="6" w:space="0"/>
              <w:bottom w:val="single" w:color="auto" w:sz="6" w:space="0"/>
              <w:right w:val="single" w:color="auto" w:sz="8" w:space="0"/>
            </w:tcBorders>
            <w:noWrap w:val="0"/>
            <w:vAlign w:val="center"/>
          </w:tcPr>
          <w:p>
            <w:pPr>
              <w:spacing w:line="300" w:lineRule="exact"/>
              <w:rPr>
                <w:rFonts w:eastAsia="仿宋_GB2312"/>
                <w:sz w:val="24"/>
              </w:rPr>
            </w:pPr>
            <w:r>
              <w:rPr>
                <w:rFonts w:hint="eastAsia" w:eastAsia="仿宋_GB2312"/>
                <w:sz w:val="24"/>
              </w:rPr>
              <w:t>指示考务办公室提供。</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163" w:hRule="atLeast"/>
          <w:jc w:val="center"/>
        </w:trPr>
        <w:tc>
          <w:tcPr>
            <w:tcW w:w="0" w:type="auto"/>
            <w:vMerge w:val="continue"/>
            <w:tcBorders>
              <w:top w:val="single" w:color="auto" w:sz="6" w:space="0"/>
              <w:left w:val="single" w:color="auto" w:sz="8" w:space="0"/>
              <w:bottom w:val="single" w:color="auto" w:sz="6" w:space="0"/>
              <w:right w:val="single" w:color="auto" w:sz="6" w:space="0"/>
            </w:tcBorders>
            <w:noWrap w:val="0"/>
            <w:vAlign w:val="center"/>
          </w:tcPr>
          <w:p>
            <w:pPr>
              <w:widowControl/>
              <w:jc w:val="left"/>
              <w:rPr>
                <w:rFonts w:eastAsia="仿宋_GB2312"/>
                <w:b/>
                <w:sz w:val="24"/>
              </w:rPr>
            </w:pPr>
          </w:p>
        </w:tc>
        <w:tc>
          <w:tcPr>
            <w:tcW w:w="2373" w:type="dxa"/>
            <w:tcBorders>
              <w:top w:val="single" w:color="auto" w:sz="6" w:space="0"/>
              <w:left w:val="single" w:color="auto" w:sz="6" w:space="0"/>
              <w:bottom w:val="single" w:color="auto" w:sz="6" w:space="0"/>
              <w:right w:val="single" w:color="auto" w:sz="6" w:space="0"/>
            </w:tcBorders>
            <w:noWrap w:val="0"/>
            <w:vAlign w:val="center"/>
          </w:tcPr>
          <w:p>
            <w:pPr>
              <w:spacing w:line="300" w:lineRule="exact"/>
              <w:rPr>
                <w:rFonts w:eastAsia="仿宋_GB2312"/>
                <w:b/>
                <w:sz w:val="24"/>
              </w:rPr>
            </w:pPr>
            <w:r>
              <w:rPr>
                <w:rFonts w:eastAsia="仿宋_GB2312"/>
                <w:sz w:val="24"/>
              </w:rPr>
              <w:t>19</w:t>
            </w:r>
            <w:r>
              <w:rPr>
                <w:rFonts w:eastAsia="仿宋_GB2312"/>
                <w:b/>
                <w:sz w:val="24"/>
              </w:rPr>
              <w:t xml:space="preserve">. </w:t>
            </w:r>
            <w:r>
              <w:rPr>
                <w:rFonts w:hint="eastAsia" w:eastAsia="仿宋_GB2312"/>
                <w:b/>
                <w:sz w:val="24"/>
              </w:rPr>
              <w:t>考生无意弄脏或损坏试卷或答题卡，要求更换。</w:t>
            </w:r>
          </w:p>
        </w:tc>
        <w:tc>
          <w:tcPr>
            <w:tcW w:w="3165" w:type="dxa"/>
            <w:tcBorders>
              <w:top w:val="single" w:color="auto" w:sz="6" w:space="0"/>
              <w:left w:val="single" w:color="auto" w:sz="6" w:space="0"/>
              <w:bottom w:val="single" w:color="auto" w:sz="6" w:space="0"/>
              <w:right w:val="single" w:color="auto" w:sz="6" w:space="0"/>
            </w:tcBorders>
            <w:noWrap w:val="0"/>
            <w:vAlign w:val="center"/>
          </w:tcPr>
          <w:p>
            <w:r>
              <w:rPr>
                <w:rFonts w:hint="eastAsia" w:eastAsia="仿宋_GB2312"/>
                <w:sz w:val="24"/>
              </w:rPr>
              <w:t>不影响答题和评卷的，一般不予更换；必须更换的，向考点主任或副主任申请启用备用试卷或备用答题卡，填写《备用试卷、备用答题卡启用审批表》。考生处理办法同（</w:t>
            </w:r>
            <w:r>
              <w:rPr>
                <w:rFonts w:eastAsia="仿宋_GB2312"/>
                <w:sz w:val="24"/>
              </w:rPr>
              <w:t>15</w:t>
            </w:r>
            <w:r>
              <w:rPr>
                <w:rFonts w:hint="eastAsia" w:eastAsia="仿宋_GB2312"/>
                <w:sz w:val="24"/>
              </w:rPr>
              <w:t>）。</w:t>
            </w:r>
          </w:p>
        </w:tc>
        <w:tc>
          <w:tcPr>
            <w:tcW w:w="2943" w:type="dxa"/>
            <w:tcBorders>
              <w:top w:val="single" w:color="auto" w:sz="6" w:space="0"/>
              <w:left w:val="single" w:color="auto" w:sz="6" w:space="0"/>
              <w:bottom w:val="single" w:color="auto" w:sz="6" w:space="0"/>
              <w:right w:val="single" w:color="auto" w:sz="8" w:space="0"/>
            </w:tcBorders>
            <w:noWrap w:val="0"/>
            <w:vAlign w:val="center"/>
          </w:tcPr>
          <w:p>
            <w:pPr>
              <w:spacing w:line="300" w:lineRule="exact"/>
              <w:rPr>
                <w:rFonts w:eastAsia="仿宋_GB2312"/>
                <w:sz w:val="24"/>
              </w:rPr>
            </w:pPr>
            <w:r>
              <w:rPr>
                <w:rFonts w:hint="eastAsia" w:eastAsia="仿宋_GB2312"/>
                <w:sz w:val="24"/>
              </w:rPr>
              <w:t>核实情况，启用备用试卷或备用答题卡，但因此耽误的考试时间不予补足。</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269" w:hRule="atLeast"/>
          <w:jc w:val="center"/>
        </w:trPr>
        <w:tc>
          <w:tcPr>
            <w:tcW w:w="0" w:type="auto"/>
            <w:vMerge w:val="continue"/>
            <w:tcBorders>
              <w:top w:val="single" w:color="auto" w:sz="6" w:space="0"/>
              <w:left w:val="single" w:color="auto" w:sz="8" w:space="0"/>
              <w:bottom w:val="single" w:color="auto" w:sz="6" w:space="0"/>
              <w:right w:val="single" w:color="auto" w:sz="6" w:space="0"/>
            </w:tcBorders>
            <w:noWrap w:val="0"/>
            <w:vAlign w:val="center"/>
          </w:tcPr>
          <w:p>
            <w:pPr>
              <w:widowControl/>
              <w:jc w:val="left"/>
              <w:rPr>
                <w:rFonts w:eastAsia="仿宋_GB2312"/>
                <w:b/>
                <w:sz w:val="24"/>
              </w:rPr>
            </w:pPr>
          </w:p>
        </w:tc>
        <w:tc>
          <w:tcPr>
            <w:tcW w:w="2373" w:type="dxa"/>
            <w:tcBorders>
              <w:top w:val="single" w:color="auto" w:sz="6" w:space="0"/>
              <w:left w:val="single" w:color="auto" w:sz="6" w:space="0"/>
              <w:bottom w:val="single" w:color="auto" w:sz="6" w:space="0"/>
              <w:right w:val="single" w:color="auto" w:sz="6" w:space="0"/>
            </w:tcBorders>
            <w:noWrap w:val="0"/>
            <w:vAlign w:val="center"/>
          </w:tcPr>
          <w:p>
            <w:pPr>
              <w:spacing w:line="300" w:lineRule="exact"/>
              <w:rPr>
                <w:rFonts w:eastAsia="仿宋_GB2312"/>
                <w:sz w:val="24"/>
              </w:rPr>
            </w:pPr>
            <w:r>
              <w:rPr>
                <w:rFonts w:eastAsia="仿宋_GB2312"/>
                <w:sz w:val="24"/>
              </w:rPr>
              <w:t>20</w:t>
            </w:r>
            <w:r>
              <w:rPr>
                <w:rFonts w:eastAsia="仿宋_GB2312"/>
                <w:b/>
                <w:sz w:val="24"/>
              </w:rPr>
              <w:t xml:space="preserve">. </w:t>
            </w:r>
            <w:r>
              <w:rPr>
                <w:rFonts w:hint="eastAsia" w:eastAsia="仿宋_GB2312"/>
                <w:b/>
                <w:sz w:val="24"/>
              </w:rPr>
              <w:t>考生向监考员报告，在答题卡上答错区域，或超出规定区域答题等。</w:t>
            </w:r>
          </w:p>
        </w:tc>
        <w:tc>
          <w:tcPr>
            <w:tcW w:w="3165" w:type="dxa"/>
            <w:tcBorders>
              <w:top w:val="single" w:color="auto" w:sz="6" w:space="0"/>
              <w:left w:val="single" w:color="auto" w:sz="6" w:space="0"/>
              <w:bottom w:val="single" w:color="auto" w:sz="6" w:space="0"/>
              <w:right w:val="single" w:color="auto" w:sz="6" w:space="0"/>
            </w:tcBorders>
            <w:noWrap w:val="0"/>
            <w:vAlign w:val="center"/>
          </w:tcPr>
          <w:p>
            <w:pPr>
              <w:spacing w:line="300" w:lineRule="exact"/>
              <w:rPr>
                <w:rFonts w:eastAsia="仿宋_GB2312"/>
                <w:sz w:val="24"/>
              </w:rPr>
            </w:pPr>
            <w:r>
              <w:rPr>
                <w:rFonts w:hint="eastAsia" w:eastAsia="仿宋_GB2312"/>
                <w:sz w:val="24"/>
              </w:rPr>
              <w:t>指导考生按《考生作答须知》进行修改，并记入《考场情况记录表》。</w:t>
            </w:r>
          </w:p>
        </w:tc>
        <w:tc>
          <w:tcPr>
            <w:tcW w:w="2943" w:type="dxa"/>
            <w:tcBorders>
              <w:top w:val="single" w:color="auto" w:sz="6" w:space="0"/>
              <w:left w:val="single" w:color="auto" w:sz="6" w:space="0"/>
              <w:bottom w:val="single" w:color="auto" w:sz="6" w:space="0"/>
              <w:right w:val="single" w:color="auto" w:sz="8" w:space="0"/>
            </w:tcBorders>
            <w:noWrap w:val="0"/>
            <w:vAlign w:val="center"/>
          </w:tcPr>
          <w:p>
            <w:pPr>
              <w:spacing w:line="300" w:lineRule="exact"/>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990" w:hRule="atLeast"/>
          <w:jc w:val="center"/>
        </w:trPr>
        <w:tc>
          <w:tcPr>
            <w:tcW w:w="0" w:type="auto"/>
            <w:vMerge w:val="continue"/>
            <w:tcBorders>
              <w:top w:val="single" w:color="auto" w:sz="6" w:space="0"/>
              <w:left w:val="single" w:color="auto" w:sz="8" w:space="0"/>
              <w:bottom w:val="single" w:color="auto" w:sz="6" w:space="0"/>
              <w:right w:val="single" w:color="auto" w:sz="6" w:space="0"/>
            </w:tcBorders>
            <w:noWrap w:val="0"/>
            <w:vAlign w:val="center"/>
          </w:tcPr>
          <w:p>
            <w:pPr>
              <w:widowControl/>
              <w:jc w:val="left"/>
              <w:rPr>
                <w:rFonts w:eastAsia="仿宋_GB2312"/>
                <w:b/>
                <w:sz w:val="24"/>
              </w:rPr>
            </w:pPr>
          </w:p>
        </w:tc>
        <w:tc>
          <w:tcPr>
            <w:tcW w:w="2373" w:type="dxa"/>
            <w:tcBorders>
              <w:top w:val="single" w:color="auto" w:sz="6" w:space="0"/>
              <w:left w:val="single" w:color="auto" w:sz="6" w:space="0"/>
              <w:bottom w:val="single" w:color="auto" w:sz="6" w:space="0"/>
              <w:right w:val="single" w:color="auto" w:sz="6" w:space="0"/>
            </w:tcBorders>
            <w:noWrap w:val="0"/>
            <w:vAlign w:val="center"/>
          </w:tcPr>
          <w:p>
            <w:pPr>
              <w:spacing w:line="300" w:lineRule="exact"/>
              <w:rPr>
                <w:rFonts w:eastAsia="仿宋_GB2312"/>
                <w:b/>
                <w:sz w:val="24"/>
              </w:rPr>
            </w:pPr>
            <w:r>
              <w:rPr>
                <w:rFonts w:eastAsia="仿宋_GB2312"/>
                <w:sz w:val="24"/>
              </w:rPr>
              <w:t>21</w:t>
            </w:r>
            <w:r>
              <w:rPr>
                <w:rFonts w:eastAsia="仿宋_GB2312"/>
                <w:b/>
                <w:sz w:val="24"/>
              </w:rPr>
              <w:t xml:space="preserve">. </w:t>
            </w:r>
            <w:r>
              <w:rPr>
                <w:rFonts w:hint="eastAsia" w:eastAsia="仿宋_GB2312"/>
                <w:b/>
                <w:sz w:val="24"/>
              </w:rPr>
              <w:t>考生向监考员报告，答题卡规定答题区域书写不下。</w:t>
            </w:r>
          </w:p>
        </w:tc>
        <w:tc>
          <w:tcPr>
            <w:tcW w:w="3165" w:type="dxa"/>
            <w:tcBorders>
              <w:top w:val="single" w:color="auto" w:sz="6" w:space="0"/>
              <w:left w:val="single" w:color="auto" w:sz="6" w:space="0"/>
              <w:bottom w:val="single" w:color="auto" w:sz="6" w:space="0"/>
              <w:right w:val="single" w:color="auto" w:sz="6" w:space="0"/>
            </w:tcBorders>
            <w:noWrap w:val="0"/>
            <w:vAlign w:val="center"/>
          </w:tcPr>
          <w:p>
            <w:pPr>
              <w:spacing w:after="156" w:afterLines="50" w:line="300" w:lineRule="exact"/>
              <w:rPr>
                <w:rFonts w:eastAsia="仿宋_GB2312"/>
                <w:sz w:val="24"/>
              </w:rPr>
            </w:pPr>
            <w:r>
              <w:rPr>
                <w:rFonts w:hint="eastAsia" w:eastAsia="仿宋_GB2312"/>
                <w:sz w:val="24"/>
              </w:rPr>
              <w:t>指导考生做适当修改，并只许在规定区域内答题。</w:t>
            </w:r>
          </w:p>
        </w:tc>
        <w:tc>
          <w:tcPr>
            <w:tcW w:w="2943" w:type="dxa"/>
            <w:tcBorders>
              <w:top w:val="single" w:color="auto" w:sz="6" w:space="0"/>
              <w:left w:val="single" w:color="auto" w:sz="6" w:space="0"/>
              <w:bottom w:val="single" w:color="auto" w:sz="6" w:space="0"/>
              <w:right w:val="single" w:color="auto" w:sz="8" w:space="0"/>
            </w:tcBorders>
            <w:noWrap w:val="0"/>
            <w:vAlign w:val="center"/>
          </w:tcPr>
          <w:p>
            <w:pPr>
              <w:spacing w:line="300" w:lineRule="exact"/>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552" w:hRule="atLeast"/>
          <w:jc w:val="center"/>
        </w:trPr>
        <w:tc>
          <w:tcPr>
            <w:tcW w:w="0" w:type="auto"/>
            <w:vMerge w:val="continue"/>
            <w:tcBorders>
              <w:top w:val="single" w:color="auto" w:sz="6" w:space="0"/>
              <w:left w:val="single" w:color="auto" w:sz="8" w:space="0"/>
              <w:bottom w:val="single" w:color="auto" w:sz="6" w:space="0"/>
              <w:right w:val="single" w:color="auto" w:sz="6" w:space="0"/>
            </w:tcBorders>
            <w:noWrap w:val="0"/>
            <w:vAlign w:val="center"/>
          </w:tcPr>
          <w:p>
            <w:pPr>
              <w:widowControl/>
              <w:jc w:val="left"/>
              <w:rPr>
                <w:rFonts w:eastAsia="仿宋_GB2312"/>
                <w:b/>
                <w:sz w:val="24"/>
              </w:rPr>
            </w:pPr>
          </w:p>
        </w:tc>
        <w:tc>
          <w:tcPr>
            <w:tcW w:w="2373" w:type="dxa"/>
            <w:tcBorders>
              <w:top w:val="single" w:color="auto" w:sz="6" w:space="0"/>
              <w:left w:val="single" w:color="auto" w:sz="6" w:space="0"/>
              <w:bottom w:val="single" w:color="auto" w:sz="6" w:space="0"/>
              <w:right w:val="single" w:color="auto" w:sz="6" w:space="0"/>
            </w:tcBorders>
            <w:noWrap w:val="0"/>
            <w:vAlign w:val="center"/>
          </w:tcPr>
          <w:p>
            <w:pPr>
              <w:spacing w:line="300" w:lineRule="exact"/>
              <w:rPr>
                <w:rFonts w:eastAsia="仿宋_GB2312"/>
                <w:b/>
                <w:sz w:val="24"/>
              </w:rPr>
            </w:pPr>
            <w:r>
              <w:rPr>
                <w:rFonts w:eastAsia="仿宋_GB2312"/>
                <w:sz w:val="24"/>
              </w:rPr>
              <w:t>22</w:t>
            </w:r>
            <w:r>
              <w:rPr>
                <w:rFonts w:eastAsia="仿宋_GB2312"/>
                <w:b/>
                <w:sz w:val="24"/>
              </w:rPr>
              <w:t xml:space="preserve">. </w:t>
            </w:r>
            <w:r>
              <w:rPr>
                <w:rFonts w:hint="eastAsia" w:eastAsia="仿宋_GB2312"/>
                <w:b/>
                <w:sz w:val="24"/>
              </w:rPr>
              <w:t>答题卡上有较大面积的蜡或油，不能正常书写，要求更换答题卡。</w:t>
            </w:r>
          </w:p>
        </w:tc>
        <w:tc>
          <w:tcPr>
            <w:tcW w:w="3165" w:type="dxa"/>
            <w:tcBorders>
              <w:top w:val="single" w:color="auto" w:sz="6" w:space="0"/>
              <w:left w:val="single" w:color="auto" w:sz="6" w:space="0"/>
              <w:bottom w:val="single" w:color="auto" w:sz="6" w:space="0"/>
              <w:right w:val="single" w:color="auto" w:sz="6" w:space="0"/>
            </w:tcBorders>
            <w:noWrap w:val="0"/>
            <w:vAlign w:val="center"/>
          </w:tcPr>
          <w:p>
            <w:pPr>
              <w:spacing w:line="300" w:lineRule="exact"/>
              <w:rPr>
                <w:spacing w:val="-10"/>
              </w:rPr>
            </w:pPr>
            <w:r>
              <w:rPr>
                <w:rFonts w:hint="eastAsia" w:eastAsia="仿宋_GB2312"/>
                <w:spacing w:val="-10"/>
                <w:sz w:val="24"/>
              </w:rPr>
              <w:t>立即通过场外监考员或巡视员报告考点主任，申请启用备用答题卡，填写《备用试卷、备用答题卡启用审批表》，并记入《考场情况记录表》，经考点主任会同考点副主任签字同意后启用备用试卷或备用答题卡。考生处理办法同（</w:t>
            </w:r>
            <w:r>
              <w:rPr>
                <w:rFonts w:eastAsia="仿宋_GB2312"/>
                <w:spacing w:val="-10"/>
                <w:sz w:val="24"/>
              </w:rPr>
              <w:t>15</w:t>
            </w:r>
            <w:r>
              <w:rPr>
                <w:rFonts w:hint="eastAsia" w:eastAsia="仿宋_GB2312"/>
                <w:spacing w:val="-10"/>
                <w:sz w:val="24"/>
              </w:rPr>
              <w:t>）。</w:t>
            </w:r>
          </w:p>
        </w:tc>
        <w:tc>
          <w:tcPr>
            <w:tcW w:w="2943" w:type="dxa"/>
            <w:tcBorders>
              <w:top w:val="single" w:color="auto" w:sz="6" w:space="0"/>
              <w:left w:val="single" w:color="auto" w:sz="6" w:space="0"/>
              <w:bottom w:val="single" w:color="auto" w:sz="6" w:space="0"/>
              <w:right w:val="single" w:color="auto" w:sz="8" w:space="0"/>
            </w:tcBorders>
            <w:noWrap w:val="0"/>
            <w:vAlign w:val="center"/>
          </w:tcPr>
          <w:p>
            <w:pPr>
              <w:spacing w:line="300" w:lineRule="exact"/>
              <w:rPr>
                <w:rFonts w:eastAsia="仿宋_GB2312"/>
                <w:sz w:val="24"/>
              </w:rPr>
            </w:pPr>
            <w:r>
              <w:rPr>
                <w:rFonts w:hint="eastAsia" w:eastAsia="仿宋_GB2312"/>
                <w:spacing w:val="-6"/>
                <w:sz w:val="24"/>
              </w:rPr>
              <w:t>核实情况，由考点主任报市招办批准，并会同副主任在《备用试卷、备用答题卡启用审批表》上签字后启用备用试卷或备用答题卡。指示监考员指导考生从有蜡或油写不出的题目开始在备用答题卡上往下作答</w:t>
            </w:r>
            <w:r>
              <w:rPr>
                <w:rFonts w:hint="eastAsia" w:eastAsia="仿宋_GB2312"/>
                <w:sz w:val="24"/>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927" w:hRule="atLeast"/>
          <w:jc w:val="center"/>
        </w:trPr>
        <w:tc>
          <w:tcPr>
            <w:tcW w:w="0" w:type="auto"/>
            <w:vMerge w:val="continue"/>
            <w:tcBorders>
              <w:top w:val="single" w:color="auto" w:sz="6" w:space="0"/>
              <w:left w:val="single" w:color="auto" w:sz="8" w:space="0"/>
              <w:bottom w:val="single" w:color="auto" w:sz="6" w:space="0"/>
              <w:right w:val="single" w:color="auto" w:sz="6" w:space="0"/>
            </w:tcBorders>
            <w:noWrap w:val="0"/>
            <w:vAlign w:val="center"/>
          </w:tcPr>
          <w:p>
            <w:pPr>
              <w:widowControl/>
              <w:jc w:val="left"/>
              <w:rPr>
                <w:rFonts w:eastAsia="仿宋_GB2312"/>
                <w:b/>
                <w:sz w:val="24"/>
              </w:rPr>
            </w:pPr>
          </w:p>
        </w:tc>
        <w:tc>
          <w:tcPr>
            <w:tcW w:w="2373" w:type="dxa"/>
            <w:tcBorders>
              <w:top w:val="single" w:color="auto" w:sz="6" w:space="0"/>
              <w:left w:val="single" w:color="auto" w:sz="6" w:space="0"/>
              <w:bottom w:val="single" w:color="auto" w:sz="6" w:space="0"/>
              <w:right w:val="single" w:color="auto" w:sz="6" w:space="0"/>
            </w:tcBorders>
            <w:noWrap w:val="0"/>
            <w:vAlign w:val="center"/>
          </w:tcPr>
          <w:p>
            <w:pPr>
              <w:spacing w:line="340" w:lineRule="exact"/>
              <w:rPr>
                <w:rFonts w:eastAsia="仿宋_GB2312"/>
                <w:b/>
                <w:sz w:val="24"/>
              </w:rPr>
            </w:pPr>
            <w:r>
              <w:rPr>
                <w:rFonts w:eastAsia="仿宋_GB2312"/>
                <w:sz w:val="24"/>
              </w:rPr>
              <w:t>23</w:t>
            </w:r>
            <w:r>
              <w:rPr>
                <w:rFonts w:eastAsia="仿宋_GB2312"/>
                <w:b/>
                <w:sz w:val="24"/>
              </w:rPr>
              <w:t xml:space="preserve">. </w:t>
            </w:r>
            <w:r>
              <w:rPr>
                <w:rFonts w:hint="eastAsia" w:eastAsia="仿宋_GB2312"/>
                <w:b/>
                <w:sz w:val="24"/>
              </w:rPr>
              <w:t>考生发生晕场或其它疾病。</w:t>
            </w:r>
          </w:p>
        </w:tc>
        <w:tc>
          <w:tcPr>
            <w:tcW w:w="3165" w:type="dxa"/>
            <w:tcBorders>
              <w:top w:val="single" w:color="auto" w:sz="6" w:space="0"/>
              <w:left w:val="single" w:color="auto" w:sz="6" w:space="0"/>
              <w:bottom w:val="single" w:color="auto" w:sz="6" w:space="0"/>
              <w:right w:val="single" w:color="auto" w:sz="6" w:space="0"/>
            </w:tcBorders>
            <w:noWrap w:val="0"/>
            <w:vAlign w:val="top"/>
          </w:tcPr>
          <w:p>
            <w:pPr>
              <w:spacing w:line="340" w:lineRule="exact"/>
              <w:rPr>
                <w:rFonts w:eastAsia="仿宋_GB2312"/>
                <w:sz w:val="24"/>
              </w:rPr>
            </w:pPr>
            <w:r>
              <w:rPr>
                <w:rFonts w:hint="eastAsia" w:eastAsia="仿宋_GB2312"/>
                <w:sz w:val="24"/>
              </w:rPr>
              <w:t>通过场外监考员报告考点主任。经简易治疗能坚持本场考试的，鼓励其坚持应试；难以坚持者，劝其退场治疗。无论发生何种情况，考场两名监考员必须坚守岗位。</w:t>
            </w:r>
          </w:p>
        </w:tc>
        <w:tc>
          <w:tcPr>
            <w:tcW w:w="2943" w:type="dxa"/>
            <w:tcBorders>
              <w:top w:val="single" w:color="auto" w:sz="6" w:space="0"/>
              <w:left w:val="single" w:color="auto" w:sz="6" w:space="0"/>
              <w:bottom w:val="single" w:color="auto" w:sz="6" w:space="0"/>
              <w:right w:val="single" w:color="auto" w:sz="8" w:space="0"/>
            </w:tcBorders>
            <w:noWrap w:val="0"/>
            <w:vAlign w:val="center"/>
          </w:tcPr>
          <w:p>
            <w:pPr>
              <w:spacing w:line="340" w:lineRule="exact"/>
              <w:rPr>
                <w:rFonts w:eastAsia="仿宋_GB2312"/>
                <w:sz w:val="24"/>
              </w:rPr>
            </w:pPr>
            <w:r>
              <w:rPr>
                <w:rFonts w:hint="eastAsia" w:eastAsia="仿宋_GB2312"/>
                <w:sz w:val="24"/>
              </w:rPr>
              <w:t>指挥和监督医疗组予以就地治疗或送至就近医院治疗。如果距考试结束时间超过</w:t>
            </w:r>
            <w:r>
              <w:rPr>
                <w:rFonts w:eastAsia="仿宋_GB2312"/>
                <w:sz w:val="24"/>
              </w:rPr>
              <w:t>30</w:t>
            </w:r>
            <w:r>
              <w:rPr>
                <w:rFonts w:hint="eastAsia" w:eastAsia="仿宋_GB2312"/>
                <w:sz w:val="24"/>
              </w:rPr>
              <w:t>分钟，则实行隔离治疗。</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368" w:hRule="atLeast"/>
          <w:jc w:val="center"/>
        </w:trPr>
        <w:tc>
          <w:tcPr>
            <w:tcW w:w="0" w:type="auto"/>
            <w:vMerge w:val="continue"/>
            <w:tcBorders>
              <w:top w:val="single" w:color="auto" w:sz="6" w:space="0"/>
              <w:left w:val="single" w:color="auto" w:sz="8" w:space="0"/>
              <w:bottom w:val="single" w:color="auto" w:sz="6" w:space="0"/>
              <w:right w:val="single" w:color="auto" w:sz="6" w:space="0"/>
            </w:tcBorders>
            <w:noWrap w:val="0"/>
            <w:vAlign w:val="center"/>
          </w:tcPr>
          <w:p>
            <w:pPr>
              <w:widowControl/>
              <w:jc w:val="left"/>
              <w:rPr>
                <w:rFonts w:eastAsia="仿宋_GB2312"/>
                <w:b/>
                <w:sz w:val="24"/>
              </w:rPr>
            </w:pPr>
          </w:p>
        </w:tc>
        <w:tc>
          <w:tcPr>
            <w:tcW w:w="2373" w:type="dxa"/>
            <w:tcBorders>
              <w:top w:val="single" w:color="auto" w:sz="6" w:space="0"/>
              <w:left w:val="single" w:color="auto" w:sz="6" w:space="0"/>
              <w:bottom w:val="single" w:color="auto" w:sz="6" w:space="0"/>
              <w:right w:val="single" w:color="auto" w:sz="6" w:space="0"/>
            </w:tcBorders>
            <w:noWrap w:val="0"/>
            <w:vAlign w:val="center"/>
          </w:tcPr>
          <w:p>
            <w:pPr>
              <w:spacing w:line="340" w:lineRule="exact"/>
              <w:rPr>
                <w:rFonts w:eastAsia="仿宋_GB2312"/>
                <w:b/>
                <w:sz w:val="24"/>
              </w:rPr>
            </w:pPr>
            <w:r>
              <w:rPr>
                <w:rFonts w:eastAsia="仿宋_GB2312"/>
                <w:sz w:val="24"/>
              </w:rPr>
              <w:t>24</w:t>
            </w:r>
            <w:r>
              <w:rPr>
                <w:rFonts w:eastAsia="仿宋_GB2312"/>
                <w:b/>
                <w:sz w:val="24"/>
              </w:rPr>
              <w:t xml:space="preserve">. </w:t>
            </w:r>
            <w:r>
              <w:rPr>
                <w:rFonts w:hint="eastAsia" w:eastAsia="仿宋_GB2312"/>
                <w:b/>
                <w:sz w:val="24"/>
              </w:rPr>
              <w:t>考生在考场上生病，经场外治疗后，要求继续考试的。</w:t>
            </w:r>
          </w:p>
        </w:tc>
        <w:tc>
          <w:tcPr>
            <w:tcW w:w="3165" w:type="dxa"/>
            <w:tcBorders>
              <w:top w:val="single" w:color="auto" w:sz="6" w:space="0"/>
              <w:left w:val="single" w:color="auto" w:sz="6" w:space="0"/>
              <w:bottom w:val="single" w:color="auto" w:sz="6" w:space="0"/>
              <w:right w:val="single" w:color="auto" w:sz="6" w:space="0"/>
            </w:tcBorders>
            <w:noWrap w:val="0"/>
            <w:vAlign w:val="center"/>
          </w:tcPr>
          <w:p>
            <w:pPr>
              <w:spacing w:line="340" w:lineRule="exact"/>
              <w:rPr>
                <w:rFonts w:eastAsia="仿宋_GB2312"/>
                <w:sz w:val="24"/>
              </w:rPr>
            </w:pPr>
            <w:r>
              <w:rPr>
                <w:rFonts w:hint="eastAsia" w:eastAsia="仿宋_GB2312"/>
                <w:sz w:val="24"/>
              </w:rPr>
              <w:t>立即通过场外监考员报告考点主任。</w:t>
            </w:r>
          </w:p>
        </w:tc>
        <w:tc>
          <w:tcPr>
            <w:tcW w:w="2943" w:type="dxa"/>
            <w:tcBorders>
              <w:top w:val="single" w:color="auto" w:sz="6" w:space="0"/>
              <w:left w:val="single" w:color="auto" w:sz="6" w:space="0"/>
              <w:bottom w:val="single" w:color="auto" w:sz="6" w:space="0"/>
              <w:right w:val="single" w:color="auto" w:sz="8" w:space="0"/>
            </w:tcBorders>
            <w:noWrap w:val="0"/>
            <w:vAlign w:val="top"/>
          </w:tcPr>
          <w:p>
            <w:pPr>
              <w:spacing w:line="340" w:lineRule="exact"/>
              <w:rPr>
                <w:rFonts w:eastAsia="仿宋_GB2312"/>
                <w:sz w:val="24"/>
              </w:rPr>
            </w:pPr>
            <w:r>
              <w:rPr>
                <w:rFonts w:hint="eastAsia" w:eastAsia="仿宋_GB2312"/>
                <w:sz w:val="24"/>
              </w:rPr>
              <w:t>如在考点内隔离治疗的，经医生证实无生命危险的，可允许继续应考，延误时间不补。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675" w:hRule="atLeast"/>
          <w:jc w:val="center"/>
        </w:trPr>
        <w:tc>
          <w:tcPr>
            <w:tcW w:w="0" w:type="auto"/>
            <w:vMerge w:val="continue"/>
            <w:tcBorders>
              <w:top w:val="single" w:color="auto" w:sz="6" w:space="0"/>
              <w:left w:val="single" w:color="auto" w:sz="8" w:space="0"/>
              <w:bottom w:val="single" w:color="auto" w:sz="6" w:space="0"/>
              <w:right w:val="single" w:color="auto" w:sz="6" w:space="0"/>
            </w:tcBorders>
            <w:noWrap w:val="0"/>
            <w:vAlign w:val="center"/>
          </w:tcPr>
          <w:p>
            <w:pPr>
              <w:widowControl/>
              <w:jc w:val="left"/>
              <w:rPr>
                <w:rFonts w:eastAsia="仿宋_GB2312"/>
                <w:b/>
                <w:sz w:val="24"/>
              </w:rPr>
            </w:pPr>
          </w:p>
        </w:tc>
        <w:tc>
          <w:tcPr>
            <w:tcW w:w="2373" w:type="dxa"/>
            <w:tcBorders>
              <w:top w:val="single" w:color="auto" w:sz="6" w:space="0"/>
              <w:left w:val="single" w:color="auto" w:sz="6" w:space="0"/>
              <w:bottom w:val="single" w:color="auto" w:sz="6" w:space="0"/>
              <w:right w:val="single" w:color="auto" w:sz="6" w:space="0"/>
            </w:tcBorders>
            <w:noWrap w:val="0"/>
            <w:vAlign w:val="center"/>
          </w:tcPr>
          <w:p>
            <w:pPr>
              <w:spacing w:line="340" w:lineRule="exact"/>
              <w:rPr>
                <w:rFonts w:eastAsia="仿宋_GB2312"/>
                <w:b/>
                <w:sz w:val="24"/>
              </w:rPr>
            </w:pPr>
            <w:r>
              <w:rPr>
                <w:rFonts w:eastAsia="仿宋_GB2312"/>
                <w:sz w:val="24"/>
              </w:rPr>
              <w:t>25</w:t>
            </w:r>
            <w:r>
              <w:rPr>
                <w:rFonts w:eastAsia="仿宋_GB2312"/>
                <w:b/>
                <w:sz w:val="24"/>
              </w:rPr>
              <w:t xml:space="preserve">. </w:t>
            </w:r>
            <w:r>
              <w:rPr>
                <w:rFonts w:hint="eastAsia" w:eastAsia="仿宋_GB2312"/>
                <w:b/>
                <w:sz w:val="24"/>
              </w:rPr>
              <w:t>考试中途考生需上厕所。</w:t>
            </w:r>
          </w:p>
        </w:tc>
        <w:tc>
          <w:tcPr>
            <w:tcW w:w="3165" w:type="dxa"/>
            <w:tcBorders>
              <w:top w:val="single" w:color="auto" w:sz="6" w:space="0"/>
              <w:left w:val="single" w:color="auto" w:sz="6" w:space="0"/>
              <w:bottom w:val="single" w:color="auto" w:sz="6" w:space="0"/>
              <w:right w:val="single" w:color="auto" w:sz="6" w:space="0"/>
            </w:tcBorders>
            <w:noWrap w:val="0"/>
            <w:vAlign w:val="center"/>
          </w:tcPr>
          <w:p>
            <w:pPr>
              <w:spacing w:line="340" w:lineRule="exact"/>
              <w:rPr>
                <w:rFonts w:eastAsia="仿宋_GB2312"/>
                <w:sz w:val="24"/>
              </w:rPr>
            </w:pPr>
            <w:r>
              <w:rPr>
                <w:rFonts w:hint="eastAsia" w:eastAsia="仿宋_GB2312"/>
                <w:sz w:val="24"/>
              </w:rPr>
              <w:t>立即通过场外监考员报告考点主任。</w:t>
            </w:r>
          </w:p>
        </w:tc>
        <w:tc>
          <w:tcPr>
            <w:tcW w:w="2943" w:type="dxa"/>
            <w:tcBorders>
              <w:top w:val="single" w:color="auto" w:sz="6" w:space="0"/>
              <w:left w:val="single" w:color="auto" w:sz="6" w:space="0"/>
              <w:bottom w:val="single" w:color="auto" w:sz="6" w:space="0"/>
              <w:right w:val="single" w:color="auto" w:sz="8" w:space="0"/>
            </w:tcBorders>
            <w:noWrap w:val="0"/>
            <w:vAlign w:val="top"/>
          </w:tcPr>
          <w:p>
            <w:pPr>
              <w:spacing w:line="340" w:lineRule="exact"/>
              <w:rPr>
                <w:rFonts w:eastAsia="仿宋_GB2312"/>
                <w:sz w:val="24"/>
              </w:rPr>
            </w:pPr>
            <w:r>
              <w:rPr>
                <w:rFonts w:hint="eastAsia" w:eastAsia="仿宋_GB2312"/>
                <w:sz w:val="24"/>
              </w:rPr>
              <w:t>了解考生情况，如属特殊病因，可指派一名同性场外监考员随其前往，但须寸步不离，并使考生处于监考员视线之内。</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536" w:hRule="atLeast"/>
          <w:jc w:val="center"/>
        </w:trPr>
        <w:tc>
          <w:tcPr>
            <w:tcW w:w="0" w:type="auto"/>
            <w:vMerge w:val="continue"/>
            <w:tcBorders>
              <w:top w:val="single" w:color="auto" w:sz="6" w:space="0"/>
              <w:left w:val="single" w:color="auto" w:sz="8" w:space="0"/>
              <w:bottom w:val="single" w:color="auto" w:sz="6" w:space="0"/>
              <w:right w:val="single" w:color="auto" w:sz="6" w:space="0"/>
            </w:tcBorders>
            <w:noWrap w:val="0"/>
            <w:vAlign w:val="center"/>
          </w:tcPr>
          <w:p>
            <w:pPr>
              <w:widowControl/>
              <w:jc w:val="left"/>
              <w:rPr>
                <w:rFonts w:eastAsia="仿宋_GB2312"/>
                <w:b/>
                <w:sz w:val="24"/>
              </w:rPr>
            </w:pPr>
          </w:p>
        </w:tc>
        <w:tc>
          <w:tcPr>
            <w:tcW w:w="2373" w:type="dxa"/>
            <w:tcBorders>
              <w:top w:val="single" w:color="auto" w:sz="6" w:space="0"/>
              <w:left w:val="single" w:color="auto" w:sz="6" w:space="0"/>
              <w:bottom w:val="single" w:color="auto" w:sz="6" w:space="0"/>
              <w:right w:val="single" w:color="auto" w:sz="6" w:space="0"/>
            </w:tcBorders>
            <w:noWrap w:val="0"/>
            <w:vAlign w:val="center"/>
          </w:tcPr>
          <w:p>
            <w:pPr>
              <w:spacing w:line="340" w:lineRule="exact"/>
              <w:rPr>
                <w:rFonts w:eastAsia="仿宋_GB2312"/>
                <w:b/>
                <w:sz w:val="24"/>
              </w:rPr>
            </w:pPr>
            <w:r>
              <w:rPr>
                <w:rFonts w:eastAsia="仿宋_GB2312"/>
                <w:sz w:val="24"/>
              </w:rPr>
              <w:t>26</w:t>
            </w:r>
            <w:r>
              <w:rPr>
                <w:rFonts w:eastAsia="仿宋_GB2312"/>
                <w:b/>
                <w:sz w:val="24"/>
              </w:rPr>
              <w:t xml:space="preserve">. </w:t>
            </w:r>
            <w:r>
              <w:rPr>
                <w:rFonts w:hint="eastAsia" w:eastAsia="仿宋_GB2312"/>
                <w:b/>
                <w:sz w:val="24"/>
              </w:rPr>
              <w:t>考试中途考生提出要喝开水。</w:t>
            </w:r>
          </w:p>
        </w:tc>
        <w:tc>
          <w:tcPr>
            <w:tcW w:w="3165" w:type="dxa"/>
            <w:tcBorders>
              <w:top w:val="single" w:color="auto" w:sz="6" w:space="0"/>
              <w:left w:val="single" w:color="auto" w:sz="6" w:space="0"/>
              <w:bottom w:val="single" w:color="auto" w:sz="6" w:space="0"/>
              <w:right w:val="single" w:color="auto" w:sz="6" w:space="0"/>
            </w:tcBorders>
            <w:noWrap w:val="0"/>
            <w:vAlign w:val="center"/>
          </w:tcPr>
          <w:p>
            <w:pPr>
              <w:spacing w:line="340" w:lineRule="exact"/>
              <w:rPr>
                <w:rFonts w:eastAsia="仿宋_GB2312"/>
                <w:sz w:val="24"/>
              </w:rPr>
            </w:pPr>
            <w:r>
              <w:rPr>
                <w:rFonts w:hint="eastAsia" w:eastAsia="仿宋_GB2312"/>
                <w:sz w:val="24"/>
              </w:rPr>
              <w:t>与场外监考员联系，由场外监考员提供温开水给场内监考员，再由场内监考员提供给考生。</w:t>
            </w:r>
          </w:p>
        </w:tc>
        <w:tc>
          <w:tcPr>
            <w:tcW w:w="2943" w:type="dxa"/>
            <w:tcBorders>
              <w:top w:val="single" w:color="auto" w:sz="6" w:space="0"/>
              <w:left w:val="single" w:color="auto" w:sz="6" w:space="0"/>
              <w:bottom w:val="single" w:color="auto" w:sz="6" w:space="0"/>
              <w:right w:val="single" w:color="auto" w:sz="8" w:space="0"/>
            </w:tcBorders>
            <w:noWrap w:val="0"/>
            <w:vAlign w:val="top"/>
          </w:tcPr>
          <w:p>
            <w:pPr>
              <w:spacing w:line="340" w:lineRule="exact"/>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373" w:hRule="atLeast"/>
          <w:jc w:val="center"/>
        </w:trPr>
        <w:tc>
          <w:tcPr>
            <w:tcW w:w="1064" w:type="dxa"/>
            <w:vMerge w:val="restart"/>
            <w:tcBorders>
              <w:top w:val="single" w:color="auto" w:sz="4" w:space="0"/>
              <w:left w:val="single" w:color="auto" w:sz="8" w:space="0"/>
              <w:bottom w:val="single" w:color="auto" w:sz="8" w:space="0"/>
              <w:right w:val="single" w:color="auto" w:sz="6" w:space="0"/>
            </w:tcBorders>
            <w:noWrap w:val="0"/>
            <w:vAlign w:val="center"/>
          </w:tcPr>
          <w:p>
            <w:pPr>
              <w:spacing w:after="156" w:afterLines="50" w:line="300" w:lineRule="exact"/>
              <w:jc w:val="center"/>
              <w:rPr>
                <w:rFonts w:eastAsia="仿宋_GB2312"/>
                <w:b/>
                <w:sz w:val="24"/>
              </w:rPr>
            </w:pPr>
          </w:p>
          <w:p>
            <w:pPr>
              <w:spacing w:after="156" w:afterLines="50" w:line="300" w:lineRule="exact"/>
              <w:jc w:val="center"/>
              <w:rPr>
                <w:rFonts w:eastAsia="仿宋_GB2312"/>
                <w:b/>
                <w:sz w:val="24"/>
              </w:rPr>
            </w:pPr>
            <w:r>
              <w:rPr>
                <w:rFonts w:hint="eastAsia" w:eastAsia="仿宋_GB2312"/>
                <w:b/>
                <w:sz w:val="24"/>
              </w:rPr>
              <w:t>（六）</w:t>
            </w:r>
          </w:p>
          <w:p>
            <w:pPr>
              <w:spacing w:after="156" w:afterLines="50" w:line="300" w:lineRule="exact"/>
              <w:jc w:val="center"/>
              <w:rPr>
                <w:rFonts w:eastAsia="仿宋_GB2312"/>
                <w:b/>
                <w:sz w:val="24"/>
              </w:rPr>
            </w:pPr>
            <w:r>
              <w:rPr>
                <w:rFonts w:hint="eastAsia" w:eastAsia="仿宋_GB2312"/>
                <w:b/>
                <w:sz w:val="24"/>
              </w:rPr>
              <w:t>其</w:t>
            </w:r>
          </w:p>
          <w:p>
            <w:pPr>
              <w:spacing w:after="156" w:afterLines="50" w:line="300" w:lineRule="exact"/>
              <w:jc w:val="center"/>
              <w:rPr>
                <w:rFonts w:eastAsia="仿宋_GB2312"/>
                <w:b/>
                <w:sz w:val="24"/>
              </w:rPr>
            </w:pPr>
            <w:r>
              <w:rPr>
                <w:rFonts w:hint="eastAsia" w:eastAsia="仿宋_GB2312"/>
                <w:b/>
                <w:sz w:val="24"/>
              </w:rPr>
              <w:t>他</w:t>
            </w:r>
          </w:p>
          <w:p>
            <w:pPr>
              <w:spacing w:line="300" w:lineRule="exact"/>
              <w:jc w:val="center"/>
              <w:rPr>
                <w:rFonts w:eastAsia="仿宋_GB2312"/>
                <w:b/>
                <w:sz w:val="24"/>
              </w:rPr>
            </w:pPr>
            <w:r>
              <w:rPr>
                <w:rFonts w:hint="eastAsia" w:ascii="仿宋_GB2312" w:eastAsia="仿宋_GB2312"/>
                <w:b/>
                <w:sz w:val="24"/>
              </w:rPr>
              <w:t>(</w:t>
            </w:r>
            <w:r>
              <w:rPr>
                <w:rFonts w:eastAsia="仿宋_GB2312"/>
                <w:sz w:val="24"/>
              </w:rPr>
              <w:t>27-32</w:t>
            </w:r>
            <w:r>
              <w:rPr>
                <w:rFonts w:hint="eastAsia" w:ascii="仿宋_GB2312" w:eastAsia="仿宋_GB2312"/>
                <w:b/>
                <w:sz w:val="24"/>
              </w:rPr>
              <w:t>)</w:t>
            </w:r>
          </w:p>
        </w:tc>
        <w:tc>
          <w:tcPr>
            <w:tcW w:w="2373" w:type="dxa"/>
            <w:tcBorders>
              <w:top w:val="single" w:color="auto" w:sz="6" w:space="0"/>
              <w:left w:val="single" w:color="auto" w:sz="6" w:space="0"/>
              <w:bottom w:val="single" w:color="auto" w:sz="6" w:space="0"/>
              <w:right w:val="single" w:color="auto" w:sz="6" w:space="0"/>
            </w:tcBorders>
            <w:noWrap w:val="0"/>
            <w:vAlign w:val="center"/>
          </w:tcPr>
          <w:p>
            <w:pPr>
              <w:spacing w:line="340" w:lineRule="exact"/>
              <w:rPr>
                <w:rFonts w:eastAsia="仿宋_GB2312"/>
                <w:b/>
                <w:sz w:val="24"/>
              </w:rPr>
            </w:pPr>
            <w:r>
              <w:rPr>
                <w:rFonts w:eastAsia="仿宋_GB2312"/>
                <w:sz w:val="24"/>
              </w:rPr>
              <w:t>27</w:t>
            </w:r>
            <w:r>
              <w:rPr>
                <w:rFonts w:eastAsia="仿宋_GB2312"/>
                <w:b/>
                <w:sz w:val="24"/>
              </w:rPr>
              <w:t xml:space="preserve">. </w:t>
            </w:r>
            <w:r>
              <w:rPr>
                <w:rFonts w:hint="eastAsia" w:eastAsia="仿宋_GB2312"/>
                <w:b/>
                <w:sz w:val="24"/>
              </w:rPr>
              <w:t>监考员在答题卡上贴错条形码。</w:t>
            </w:r>
          </w:p>
        </w:tc>
        <w:tc>
          <w:tcPr>
            <w:tcW w:w="3165" w:type="dxa"/>
            <w:tcBorders>
              <w:top w:val="single" w:color="auto" w:sz="6" w:space="0"/>
              <w:left w:val="single" w:color="auto" w:sz="6" w:space="0"/>
              <w:bottom w:val="single" w:color="auto" w:sz="6" w:space="0"/>
              <w:right w:val="single" w:color="auto" w:sz="6" w:space="0"/>
            </w:tcBorders>
            <w:noWrap w:val="0"/>
            <w:vAlign w:val="center"/>
          </w:tcPr>
          <w:p>
            <w:pPr>
              <w:spacing w:after="156" w:afterLines="50" w:line="340" w:lineRule="exact"/>
              <w:rPr>
                <w:rFonts w:eastAsia="仿宋_GB2312"/>
                <w:sz w:val="24"/>
              </w:rPr>
            </w:pPr>
            <w:r>
              <w:rPr>
                <w:rFonts w:hint="eastAsia" w:eastAsia="仿宋_GB2312"/>
                <w:sz w:val="24"/>
              </w:rPr>
              <w:t>通知场外监考员到考务室领取备用条形码，贴在原贴错的条形码上，将其覆盖，并写上考生姓名、考试证号和座位号。同时，将此情况如实填入《考场情况记录表》中相应栏目。</w:t>
            </w:r>
          </w:p>
        </w:tc>
        <w:tc>
          <w:tcPr>
            <w:tcW w:w="2943" w:type="dxa"/>
            <w:tcBorders>
              <w:top w:val="single" w:color="auto" w:sz="6" w:space="0"/>
              <w:left w:val="single" w:color="auto" w:sz="6" w:space="0"/>
              <w:bottom w:val="single" w:color="auto" w:sz="6" w:space="0"/>
              <w:right w:val="single" w:color="auto" w:sz="8" w:space="0"/>
            </w:tcBorders>
            <w:noWrap w:val="0"/>
            <w:vAlign w:val="center"/>
          </w:tcPr>
          <w:p>
            <w:pPr>
              <w:spacing w:line="340" w:lineRule="exact"/>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180" w:hRule="atLeast"/>
          <w:jc w:val="center"/>
        </w:trPr>
        <w:tc>
          <w:tcPr>
            <w:tcW w:w="0" w:type="auto"/>
            <w:vMerge w:val="continue"/>
            <w:tcBorders>
              <w:top w:val="single" w:color="auto" w:sz="4" w:space="0"/>
              <w:left w:val="single" w:color="auto" w:sz="8" w:space="0"/>
              <w:bottom w:val="single" w:color="auto" w:sz="8" w:space="0"/>
              <w:right w:val="single" w:color="auto" w:sz="6" w:space="0"/>
            </w:tcBorders>
            <w:noWrap w:val="0"/>
            <w:vAlign w:val="center"/>
          </w:tcPr>
          <w:p>
            <w:pPr>
              <w:widowControl/>
              <w:jc w:val="left"/>
              <w:rPr>
                <w:rFonts w:eastAsia="仿宋_GB2312"/>
                <w:b/>
                <w:sz w:val="24"/>
              </w:rPr>
            </w:pPr>
          </w:p>
        </w:tc>
        <w:tc>
          <w:tcPr>
            <w:tcW w:w="2373" w:type="dxa"/>
            <w:tcBorders>
              <w:top w:val="single" w:color="auto" w:sz="6" w:space="0"/>
              <w:left w:val="single" w:color="auto" w:sz="6" w:space="0"/>
              <w:bottom w:val="single" w:color="auto" w:sz="6" w:space="0"/>
              <w:right w:val="single" w:color="auto" w:sz="6" w:space="0"/>
            </w:tcBorders>
            <w:noWrap w:val="0"/>
            <w:vAlign w:val="center"/>
          </w:tcPr>
          <w:p>
            <w:pPr>
              <w:spacing w:line="340" w:lineRule="exact"/>
              <w:rPr>
                <w:rFonts w:eastAsia="仿宋_GB2312"/>
                <w:b/>
                <w:sz w:val="24"/>
              </w:rPr>
            </w:pPr>
            <w:r>
              <w:rPr>
                <w:rFonts w:eastAsia="仿宋_GB2312"/>
                <w:sz w:val="24"/>
              </w:rPr>
              <w:t>28</w:t>
            </w:r>
            <w:r>
              <w:rPr>
                <w:rFonts w:eastAsia="仿宋_GB2312"/>
                <w:b/>
                <w:sz w:val="24"/>
              </w:rPr>
              <w:t xml:space="preserve">. </w:t>
            </w:r>
            <w:r>
              <w:rPr>
                <w:rFonts w:hint="eastAsia" w:eastAsia="仿宋_GB2312"/>
                <w:b/>
                <w:sz w:val="24"/>
              </w:rPr>
              <w:t>考场秩序遇到外来干扰。</w:t>
            </w:r>
          </w:p>
        </w:tc>
        <w:tc>
          <w:tcPr>
            <w:tcW w:w="3165" w:type="dxa"/>
            <w:tcBorders>
              <w:top w:val="single" w:color="auto" w:sz="6" w:space="0"/>
              <w:left w:val="single" w:color="auto" w:sz="6" w:space="0"/>
              <w:bottom w:val="single" w:color="auto" w:sz="6" w:space="0"/>
              <w:right w:val="single" w:color="auto" w:sz="6" w:space="0"/>
            </w:tcBorders>
            <w:noWrap w:val="0"/>
            <w:vAlign w:val="center"/>
          </w:tcPr>
          <w:p>
            <w:pPr>
              <w:spacing w:after="156" w:afterLines="50" w:line="340" w:lineRule="exact"/>
              <w:rPr>
                <w:rFonts w:eastAsia="仿宋_GB2312"/>
                <w:sz w:val="24"/>
              </w:rPr>
            </w:pPr>
            <w:r>
              <w:rPr>
                <w:rFonts w:hint="eastAsia" w:eastAsia="仿宋_GB2312"/>
                <w:sz w:val="24"/>
              </w:rPr>
              <w:t>尽力排除外来干扰，并立即通过场外监考员报告考点主任。</w:t>
            </w:r>
          </w:p>
        </w:tc>
        <w:tc>
          <w:tcPr>
            <w:tcW w:w="2943" w:type="dxa"/>
            <w:tcBorders>
              <w:top w:val="single" w:color="auto" w:sz="6" w:space="0"/>
              <w:left w:val="single" w:color="auto" w:sz="6" w:space="0"/>
              <w:bottom w:val="single" w:color="auto" w:sz="6" w:space="0"/>
              <w:right w:val="single" w:color="auto" w:sz="8" w:space="0"/>
            </w:tcBorders>
            <w:noWrap w:val="0"/>
            <w:vAlign w:val="center"/>
          </w:tcPr>
          <w:p>
            <w:pPr>
              <w:spacing w:line="340" w:lineRule="exact"/>
              <w:rPr>
                <w:rFonts w:eastAsia="仿宋_GB2312"/>
                <w:sz w:val="24"/>
              </w:rPr>
            </w:pPr>
            <w:r>
              <w:rPr>
                <w:rFonts w:hint="eastAsia" w:eastAsia="仿宋_GB2312"/>
                <w:sz w:val="24"/>
              </w:rPr>
              <w:t>如无法排除，则请有关部门协助处理，并向上级报告。</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254" w:hRule="atLeast"/>
          <w:jc w:val="center"/>
        </w:trPr>
        <w:tc>
          <w:tcPr>
            <w:tcW w:w="0" w:type="auto"/>
            <w:vMerge w:val="continue"/>
            <w:tcBorders>
              <w:top w:val="single" w:color="auto" w:sz="4" w:space="0"/>
              <w:left w:val="single" w:color="auto" w:sz="8" w:space="0"/>
              <w:bottom w:val="single" w:color="auto" w:sz="8" w:space="0"/>
              <w:right w:val="single" w:color="auto" w:sz="6" w:space="0"/>
            </w:tcBorders>
            <w:noWrap w:val="0"/>
            <w:vAlign w:val="center"/>
          </w:tcPr>
          <w:p>
            <w:pPr>
              <w:widowControl/>
              <w:jc w:val="left"/>
              <w:rPr>
                <w:rFonts w:eastAsia="仿宋_GB2312"/>
                <w:b/>
                <w:sz w:val="24"/>
              </w:rPr>
            </w:pPr>
          </w:p>
        </w:tc>
        <w:tc>
          <w:tcPr>
            <w:tcW w:w="2373" w:type="dxa"/>
            <w:tcBorders>
              <w:top w:val="single" w:color="auto" w:sz="6" w:space="0"/>
              <w:left w:val="single" w:color="auto" w:sz="6" w:space="0"/>
              <w:bottom w:val="single" w:color="auto" w:sz="6" w:space="0"/>
              <w:right w:val="single" w:color="auto" w:sz="6" w:space="0"/>
            </w:tcBorders>
            <w:noWrap w:val="0"/>
            <w:vAlign w:val="center"/>
          </w:tcPr>
          <w:p>
            <w:pPr>
              <w:spacing w:line="340" w:lineRule="exact"/>
              <w:rPr>
                <w:rFonts w:eastAsia="仿宋_GB2312"/>
                <w:b/>
                <w:sz w:val="24"/>
              </w:rPr>
            </w:pPr>
            <w:r>
              <w:rPr>
                <w:rFonts w:eastAsia="仿宋_GB2312"/>
                <w:sz w:val="24"/>
              </w:rPr>
              <w:t>29</w:t>
            </w:r>
            <w:r>
              <w:rPr>
                <w:rFonts w:eastAsia="仿宋_GB2312"/>
                <w:b/>
                <w:sz w:val="24"/>
              </w:rPr>
              <w:t xml:space="preserve">. </w:t>
            </w:r>
            <w:r>
              <w:rPr>
                <w:rFonts w:hint="eastAsia" w:eastAsia="仿宋_GB2312"/>
                <w:b/>
                <w:sz w:val="24"/>
              </w:rPr>
              <w:t>考点发错信号。</w:t>
            </w:r>
          </w:p>
        </w:tc>
        <w:tc>
          <w:tcPr>
            <w:tcW w:w="3165" w:type="dxa"/>
            <w:tcBorders>
              <w:top w:val="single" w:color="auto" w:sz="6" w:space="0"/>
              <w:left w:val="single" w:color="auto" w:sz="6" w:space="0"/>
              <w:bottom w:val="single" w:color="auto" w:sz="6" w:space="0"/>
              <w:right w:val="single" w:color="auto" w:sz="6" w:space="0"/>
            </w:tcBorders>
            <w:noWrap w:val="0"/>
            <w:vAlign w:val="center"/>
          </w:tcPr>
          <w:p>
            <w:pPr>
              <w:spacing w:line="340" w:lineRule="exact"/>
              <w:rPr>
                <w:rFonts w:eastAsia="仿宋_GB2312"/>
                <w:sz w:val="24"/>
              </w:rPr>
            </w:pPr>
            <w:r>
              <w:rPr>
                <w:rFonts w:hint="eastAsia" w:eastAsia="仿宋_GB2312"/>
                <w:sz w:val="24"/>
              </w:rPr>
              <w:t>监考员听到信号后，应先对照时间，若与规定时间不符，先稳定考生情绪，立即通过场外监考员报告考点主任。予以确认后，按规定时间执行。</w:t>
            </w:r>
          </w:p>
        </w:tc>
        <w:tc>
          <w:tcPr>
            <w:tcW w:w="2943" w:type="dxa"/>
            <w:tcBorders>
              <w:top w:val="single" w:color="auto" w:sz="6" w:space="0"/>
              <w:left w:val="single" w:color="auto" w:sz="6" w:space="0"/>
              <w:bottom w:val="single" w:color="auto" w:sz="6" w:space="0"/>
              <w:right w:val="single" w:color="auto" w:sz="8" w:space="0"/>
            </w:tcBorders>
            <w:noWrap w:val="0"/>
            <w:vAlign w:val="center"/>
          </w:tcPr>
          <w:p>
            <w:pPr>
              <w:spacing w:line="340" w:lineRule="exact"/>
              <w:rPr>
                <w:rFonts w:eastAsia="仿宋_GB2312"/>
                <w:sz w:val="24"/>
              </w:rPr>
            </w:pPr>
            <w:r>
              <w:rPr>
                <w:rFonts w:hint="eastAsia" w:eastAsia="仿宋_GB2312"/>
                <w:sz w:val="24"/>
              </w:rPr>
              <w:t>立即予以纠正，并组织有关人员维持秩序，查明原因，采取措施</w:t>
            </w:r>
            <w:r>
              <w:rPr>
                <w:rFonts w:eastAsia="仿宋_GB2312"/>
                <w:sz w:val="24"/>
              </w:rPr>
              <w:t>,</w:t>
            </w:r>
            <w:r>
              <w:rPr>
                <w:rFonts w:hint="eastAsia" w:eastAsia="仿宋_GB2312"/>
                <w:sz w:val="24"/>
              </w:rPr>
              <w:t>防止类似问题再次发生。同时立即向省教育考试院报告。</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980" w:hRule="atLeast"/>
          <w:jc w:val="center"/>
        </w:trPr>
        <w:tc>
          <w:tcPr>
            <w:tcW w:w="0" w:type="auto"/>
            <w:vMerge w:val="continue"/>
            <w:tcBorders>
              <w:top w:val="single" w:color="auto" w:sz="4" w:space="0"/>
              <w:left w:val="single" w:color="auto" w:sz="8" w:space="0"/>
              <w:bottom w:val="single" w:color="auto" w:sz="8" w:space="0"/>
              <w:right w:val="single" w:color="auto" w:sz="6" w:space="0"/>
            </w:tcBorders>
            <w:noWrap w:val="0"/>
            <w:vAlign w:val="center"/>
          </w:tcPr>
          <w:p>
            <w:pPr>
              <w:widowControl/>
              <w:jc w:val="left"/>
              <w:rPr>
                <w:rFonts w:eastAsia="仿宋_GB2312"/>
                <w:b/>
                <w:sz w:val="24"/>
              </w:rPr>
            </w:pPr>
          </w:p>
        </w:tc>
        <w:tc>
          <w:tcPr>
            <w:tcW w:w="2373" w:type="dxa"/>
            <w:tcBorders>
              <w:top w:val="single" w:color="auto" w:sz="6" w:space="0"/>
              <w:left w:val="single" w:color="auto" w:sz="6" w:space="0"/>
              <w:bottom w:val="single" w:color="auto" w:sz="6" w:space="0"/>
              <w:right w:val="single" w:color="auto" w:sz="6" w:space="0"/>
            </w:tcBorders>
            <w:noWrap w:val="0"/>
            <w:vAlign w:val="center"/>
          </w:tcPr>
          <w:p>
            <w:pPr>
              <w:spacing w:line="330" w:lineRule="exact"/>
              <w:rPr>
                <w:rFonts w:eastAsia="仿宋_GB2312"/>
                <w:b/>
                <w:sz w:val="24"/>
              </w:rPr>
            </w:pPr>
            <w:r>
              <w:rPr>
                <w:rFonts w:eastAsia="仿宋_GB2312"/>
                <w:sz w:val="24"/>
              </w:rPr>
              <w:t>30</w:t>
            </w:r>
            <w:r>
              <w:rPr>
                <w:rFonts w:eastAsia="仿宋_GB2312"/>
                <w:b/>
                <w:sz w:val="24"/>
              </w:rPr>
              <w:t xml:space="preserve">. </w:t>
            </w:r>
            <w:r>
              <w:rPr>
                <w:rFonts w:hint="eastAsia" w:eastAsia="仿宋_GB2312"/>
                <w:b/>
                <w:sz w:val="24"/>
              </w:rPr>
              <w:t>监考员回收、清点考生试卷或答题卡时，将试卷或答题卡撕破、污染。</w:t>
            </w:r>
          </w:p>
        </w:tc>
        <w:tc>
          <w:tcPr>
            <w:tcW w:w="3165" w:type="dxa"/>
            <w:tcBorders>
              <w:top w:val="single" w:color="auto" w:sz="6" w:space="0"/>
              <w:left w:val="single" w:color="auto" w:sz="6" w:space="0"/>
              <w:bottom w:val="single" w:color="auto" w:sz="6" w:space="0"/>
              <w:right w:val="single" w:color="auto" w:sz="6" w:space="0"/>
            </w:tcBorders>
            <w:noWrap w:val="0"/>
            <w:vAlign w:val="center"/>
          </w:tcPr>
          <w:p>
            <w:pPr>
              <w:spacing w:after="156" w:afterLines="50" w:line="330" w:lineRule="exact"/>
              <w:rPr>
                <w:rFonts w:eastAsia="仿宋_GB2312"/>
                <w:sz w:val="24"/>
              </w:rPr>
            </w:pPr>
            <w:r>
              <w:rPr>
                <w:rFonts w:hint="eastAsia" w:eastAsia="仿宋_GB2312"/>
                <w:sz w:val="24"/>
              </w:rPr>
              <w:t>报告考点主任，通知试卷或答题卡被撕破、污染的考生等候，如启用备用试卷或备用答题卡，应填写《备用试卷、备用答题卡启用审批表》，并记入《考场情况记录表》。</w:t>
            </w:r>
          </w:p>
        </w:tc>
        <w:tc>
          <w:tcPr>
            <w:tcW w:w="2943" w:type="dxa"/>
            <w:tcBorders>
              <w:top w:val="single" w:color="auto" w:sz="6" w:space="0"/>
              <w:left w:val="single" w:color="auto" w:sz="6" w:space="0"/>
              <w:bottom w:val="single" w:color="auto" w:sz="6" w:space="0"/>
              <w:right w:val="single" w:color="auto" w:sz="8" w:space="0"/>
            </w:tcBorders>
            <w:noWrap w:val="0"/>
            <w:vAlign w:val="center"/>
          </w:tcPr>
          <w:p>
            <w:pPr>
              <w:spacing w:line="330" w:lineRule="exact"/>
              <w:rPr>
                <w:rFonts w:eastAsia="仿宋_GB2312"/>
                <w:sz w:val="24"/>
              </w:rPr>
            </w:pPr>
            <w:r>
              <w:rPr>
                <w:rFonts w:hint="eastAsia" w:eastAsia="仿宋_GB2312"/>
                <w:sz w:val="24"/>
              </w:rPr>
              <w:t>立即报上级招办或教育局职教部门和省教育考试院，按指示进行处理。在无法作处理的情况下启用备用试卷或备用答题卡。由考点正副主任、省市巡视组成员、保卫人员和监考员共同监督该考生抄写答题，共同核对。</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230" w:hRule="atLeast"/>
          <w:jc w:val="center"/>
        </w:trPr>
        <w:tc>
          <w:tcPr>
            <w:tcW w:w="0" w:type="auto"/>
            <w:vMerge w:val="continue"/>
            <w:tcBorders>
              <w:top w:val="single" w:color="auto" w:sz="4" w:space="0"/>
              <w:left w:val="single" w:color="auto" w:sz="8" w:space="0"/>
              <w:bottom w:val="single" w:color="auto" w:sz="8" w:space="0"/>
              <w:right w:val="single" w:color="auto" w:sz="6" w:space="0"/>
            </w:tcBorders>
            <w:noWrap w:val="0"/>
            <w:vAlign w:val="center"/>
          </w:tcPr>
          <w:p>
            <w:pPr>
              <w:widowControl/>
              <w:jc w:val="left"/>
              <w:rPr>
                <w:rFonts w:eastAsia="仿宋_GB2312"/>
                <w:b/>
                <w:sz w:val="24"/>
              </w:rPr>
            </w:pPr>
          </w:p>
        </w:tc>
        <w:tc>
          <w:tcPr>
            <w:tcW w:w="2373" w:type="dxa"/>
            <w:tcBorders>
              <w:top w:val="single" w:color="auto" w:sz="6" w:space="0"/>
              <w:left w:val="single" w:color="auto" w:sz="6" w:space="0"/>
              <w:bottom w:val="single" w:color="auto" w:sz="6" w:space="0"/>
              <w:right w:val="single" w:color="auto" w:sz="6" w:space="0"/>
            </w:tcBorders>
            <w:noWrap w:val="0"/>
            <w:vAlign w:val="center"/>
          </w:tcPr>
          <w:p>
            <w:pPr>
              <w:spacing w:line="330" w:lineRule="exact"/>
              <w:rPr>
                <w:rFonts w:eastAsia="仿宋_GB2312"/>
                <w:b/>
                <w:sz w:val="24"/>
              </w:rPr>
            </w:pPr>
            <w:r>
              <w:rPr>
                <w:rFonts w:eastAsia="仿宋_GB2312"/>
                <w:sz w:val="24"/>
              </w:rPr>
              <w:t>31</w:t>
            </w:r>
            <w:r>
              <w:rPr>
                <w:rFonts w:eastAsia="仿宋_GB2312"/>
                <w:b/>
                <w:sz w:val="24"/>
              </w:rPr>
              <w:t xml:space="preserve">. </w:t>
            </w:r>
            <w:r>
              <w:rPr>
                <w:rFonts w:hint="eastAsia" w:eastAsia="仿宋_GB2312"/>
                <w:b/>
                <w:sz w:val="24"/>
              </w:rPr>
              <w:t>个别监考员发生晕场或其它疾病。</w:t>
            </w:r>
          </w:p>
        </w:tc>
        <w:tc>
          <w:tcPr>
            <w:tcW w:w="3165" w:type="dxa"/>
            <w:tcBorders>
              <w:top w:val="single" w:color="auto" w:sz="6" w:space="0"/>
              <w:left w:val="single" w:color="auto" w:sz="6" w:space="0"/>
              <w:bottom w:val="single" w:color="auto" w:sz="6" w:space="0"/>
              <w:right w:val="single" w:color="auto" w:sz="6" w:space="0"/>
            </w:tcBorders>
            <w:noWrap w:val="0"/>
            <w:vAlign w:val="center"/>
          </w:tcPr>
          <w:p>
            <w:pPr>
              <w:spacing w:line="330" w:lineRule="exact"/>
              <w:rPr>
                <w:rFonts w:eastAsia="仿宋_GB2312"/>
                <w:sz w:val="24"/>
              </w:rPr>
            </w:pPr>
            <w:r>
              <w:rPr>
                <w:rFonts w:hint="eastAsia" w:eastAsia="仿宋_GB2312"/>
                <w:sz w:val="24"/>
              </w:rPr>
              <w:t>通知场外监考员接替场内监考员工作，同时报告考点主任。</w:t>
            </w:r>
          </w:p>
        </w:tc>
        <w:tc>
          <w:tcPr>
            <w:tcW w:w="2943" w:type="dxa"/>
            <w:tcBorders>
              <w:top w:val="single" w:color="auto" w:sz="6" w:space="0"/>
              <w:left w:val="single" w:color="auto" w:sz="6" w:space="0"/>
              <w:bottom w:val="single" w:color="auto" w:sz="6" w:space="0"/>
              <w:right w:val="single" w:color="auto" w:sz="8" w:space="0"/>
            </w:tcBorders>
            <w:noWrap w:val="0"/>
            <w:vAlign w:val="center"/>
          </w:tcPr>
          <w:p>
            <w:pPr>
              <w:spacing w:line="330" w:lineRule="exact"/>
              <w:rPr>
                <w:rFonts w:eastAsia="仿宋_GB2312"/>
                <w:sz w:val="24"/>
              </w:rPr>
            </w:pPr>
            <w:r>
              <w:rPr>
                <w:rFonts w:hint="eastAsia" w:eastAsia="仿宋_GB2312"/>
                <w:sz w:val="24"/>
              </w:rPr>
              <w:t>及时安排治疗，并同时安排机动监考员接替监考员工作。</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911" w:hRule="atLeast"/>
          <w:jc w:val="center"/>
        </w:trPr>
        <w:tc>
          <w:tcPr>
            <w:tcW w:w="0" w:type="auto"/>
            <w:vMerge w:val="continue"/>
            <w:tcBorders>
              <w:top w:val="single" w:color="auto" w:sz="4" w:space="0"/>
              <w:left w:val="single" w:color="auto" w:sz="8" w:space="0"/>
              <w:bottom w:val="single" w:color="auto" w:sz="8" w:space="0"/>
              <w:right w:val="single" w:color="auto" w:sz="6" w:space="0"/>
            </w:tcBorders>
            <w:noWrap w:val="0"/>
            <w:vAlign w:val="center"/>
          </w:tcPr>
          <w:p>
            <w:pPr>
              <w:widowControl/>
              <w:jc w:val="left"/>
              <w:rPr>
                <w:rFonts w:eastAsia="仿宋_GB2312"/>
                <w:b/>
                <w:sz w:val="24"/>
              </w:rPr>
            </w:pPr>
          </w:p>
        </w:tc>
        <w:tc>
          <w:tcPr>
            <w:tcW w:w="2373" w:type="dxa"/>
            <w:tcBorders>
              <w:top w:val="single" w:color="auto" w:sz="6" w:space="0"/>
              <w:left w:val="single" w:color="auto" w:sz="6" w:space="0"/>
              <w:bottom w:val="single" w:color="auto" w:sz="6" w:space="0"/>
              <w:right w:val="single" w:color="auto" w:sz="6" w:space="0"/>
            </w:tcBorders>
            <w:noWrap w:val="0"/>
            <w:vAlign w:val="center"/>
          </w:tcPr>
          <w:p>
            <w:pPr>
              <w:spacing w:line="330" w:lineRule="exact"/>
              <w:rPr>
                <w:rFonts w:eastAsia="仿宋_GB2312"/>
                <w:b/>
                <w:sz w:val="24"/>
              </w:rPr>
            </w:pPr>
            <w:r>
              <w:rPr>
                <w:rFonts w:eastAsia="仿宋_GB2312"/>
                <w:sz w:val="24"/>
              </w:rPr>
              <w:t>32</w:t>
            </w:r>
            <w:r>
              <w:rPr>
                <w:rFonts w:eastAsia="仿宋_GB2312"/>
                <w:b/>
                <w:sz w:val="24"/>
              </w:rPr>
              <w:t xml:space="preserve">. </w:t>
            </w:r>
            <w:r>
              <w:rPr>
                <w:rFonts w:hint="eastAsia" w:eastAsia="仿宋_GB2312"/>
                <w:b/>
                <w:sz w:val="24"/>
              </w:rPr>
              <w:t>考试期间，需要向考生传达有关通知。</w:t>
            </w:r>
          </w:p>
        </w:tc>
        <w:tc>
          <w:tcPr>
            <w:tcW w:w="3165" w:type="dxa"/>
            <w:tcBorders>
              <w:top w:val="single" w:color="auto" w:sz="6" w:space="0"/>
              <w:left w:val="single" w:color="auto" w:sz="6" w:space="0"/>
              <w:bottom w:val="single" w:color="auto" w:sz="6" w:space="0"/>
              <w:right w:val="single" w:color="auto" w:sz="6" w:space="0"/>
            </w:tcBorders>
            <w:noWrap w:val="0"/>
            <w:vAlign w:val="center"/>
          </w:tcPr>
          <w:p>
            <w:pPr>
              <w:spacing w:line="330" w:lineRule="exact"/>
              <w:rPr>
                <w:rFonts w:eastAsia="仿宋_GB2312"/>
                <w:sz w:val="24"/>
              </w:rPr>
            </w:pPr>
            <w:r>
              <w:rPr>
                <w:rFonts w:hint="eastAsia" w:eastAsia="仿宋_GB2312"/>
                <w:sz w:val="24"/>
              </w:rPr>
              <w:t>按考点统一的文字通知，原原本本向考生传达，并统一书写在考场黑板上。</w:t>
            </w:r>
          </w:p>
        </w:tc>
        <w:tc>
          <w:tcPr>
            <w:tcW w:w="2943" w:type="dxa"/>
            <w:tcBorders>
              <w:top w:val="single" w:color="auto" w:sz="6" w:space="0"/>
              <w:left w:val="single" w:color="auto" w:sz="6" w:space="0"/>
              <w:bottom w:val="single" w:color="auto" w:sz="6" w:space="0"/>
              <w:right w:val="single" w:color="auto" w:sz="8" w:space="0"/>
            </w:tcBorders>
            <w:noWrap w:val="0"/>
            <w:vAlign w:val="center"/>
          </w:tcPr>
          <w:p>
            <w:pPr>
              <w:spacing w:line="330" w:lineRule="exact"/>
              <w:rPr>
                <w:rFonts w:eastAsia="仿宋_GB2312"/>
                <w:sz w:val="24"/>
              </w:rPr>
            </w:pPr>
            <w:r>
              <w:rPr>
                <w:rFonts w:hint="eastAsia" w:eastAsia="仿宋_GB2312"/>
                <w:sz w:val="24"/>
              </w:rPr>
              <w:t>召开有关人员会议，形成文字通知，分头传达到考场的监考员，再传达到考生。</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97" w:hRule="atLeast"/>
          <w:jc w:val="center"/>
        </w:trPr>
        <w:tc>
          <w:tcPr>
            <w:tcW w:w="0" w:type="auto"/>
            <w:vMerge w:val="continue"/>
            <w:tcBorders>
              <w:top w:val="single" w:color="auto" w:sz="4" w:space="0"/>
              <w:left w:val="single" w:color="auto" w:sz="8" w:space="0"/>
              <w:bottom w:val="single" w:color="auto" w:sz="8" w:space="0"/>
              <w:right w:val="single" w:color="auto" w:sz="6" w:space="0"/>
            </w:tcBorders>
            <w:noWrap w:val="0"/>
            <w:vAlign w:val="center"/>
          </w:tcPr>
          <w:p>
            <w:pPr>
              <w:widowControl/>
              <w:jc w:val="left"/>
              <w:rPr>
                <w:rFonts w:eastAsia="仿宋_GB2312"/>
                <w:b/>
                <w:sz w:val="24"/>
              </w:rPr>
            </w:pPr>
          </w:p>
        </w:tc>
        <w:tc>
          <w:tcPr>
            <w:tcW w:w="2373" w:type="dxa"/>
            <w:tcBorders>
              <w:top w:val="single" w:color="auto" w:sz="6" w:space="0"/>
              <w:left w:val="single" w:color="auto" w:sz="6" w:space="0"/>
              <w:bottom w:val="single" w:color="auto" w:sz="8" w:space="0"/>
              <w:right w:val="single" w:color="auto" w:sz="6" w:space="0"/>
            </w:tcBorders>
            <w:noWrap w:val="0"/>
            <w:vAlign w:val="center"/>
          </w:tcPr>
          <w:p>
            <w:pPr>
              <w:spacing w:line="330" w:lineRule="exact"/>
              <w:rPr>
                <w:rFonts w:eastAsia="仿宋_GB2312"/>
                <w:b/>
                <w:sz w:val="24"/>
              </w:rPr>
            </w:pPr>
            <w:r>
              <w:rPr>
                <w:rFonts w:eastAsia="仿宋_GB2312"/>
                <w:sz w:val="24"/>
              </w:rPr>
              <w:t>33</w:t>
            </w:r>
            <w:r>
              <w:rPr>
                <w:rFonts w:eastAsia="仿宋_GB2312"/>
                <w:b/>
                <w:sz w:val="24"/>
              </w:rPr>
              <w:t xml:space="preserve">. </w:t>
            </w:r>
            <w:r>
              <w:rPr>
                <w:rFonts w:hint="eastAsia" w:eastAsia="仿宋_GB2312"/>
                <w:b/>
                <w:sz w:val="24"/>
              </w:rPr>
              <w:t>自然灾害及非人为因素影响考试的。</w:t>
            </w:r>
          </w:p>
        </w:tc>
        <w:tc>
          <w:tcPr>
            <w:tcW w:w="3165" w:type="dxa"/>
            <w:tcBorders>
              <w:top w:val="single" w:color="auto" w:sz="6" w:space="0"/>
              <w:left w:val="single" w:color="auto" w:sz="6" w:space="0"/>
              <w:bottom w:val="single" w:color="auto" w:sz="8" w:space="0"/>
              <w:right w:val="single" w:color="auto" w:sz="6" w:space="0"/>
            </w:tcBorders>
            <w:noWrap w:val="0"/>
            <w:vAlign w:val="center"/>
          </w:tcPr>
          <w:p>
            <w:pPr>
              <w:spacing w:line="330" w:lineRule="exact"/>
              <w:rPr>
                <w:rFonts w:eastAsia="仿宋_GB2312"/>
                <w:sz w:val="24"/>
              </w:rPr>
            </w:pPr>
          </w:p>
        </w:tc>
        <w:tc>
          <w:tcPr>
            <w:tcW w:w="2943" w:type="dxa"/>
            <w:tcBorders>
              <w:top w:val="single" w:color="auto" w:sz="6" w:space="0"/>
              <w:left w:val="single" w:color="auto" w:sz="6" w:space="0"/>
              <w:bottom w:val="single" w:color="auto" w:sz="8" w:space="0"/>
              <w:right w:val="single" w:color="auto" w:sz="8" w:space="0"/>
            </w:tcBorders>
            <w:noWrap w:val="0"/>
            <w:vAlign w:val="center"/>
          </w:tcPr>
          <w:p>
            <w:pPr>
              <w:spacing w:line="330" w:lineRule="exact"/>
              <w:rPr>
                <w:rFonts w:eastAsia="仿宋_GB2312"/>
                <w:sz w:val="24"/>
              </w:rPr>
            </w:pPr>
            <w:r>
              <w:rPr>
                <w:rFonts w:hint="eastAsia" w:eastAsia="仿宋_GB2312"/>
                <w:sz w:val="24"/>
              </w:rPr>
              <w:t>立即逐级上报。</w:t>
            </w:r>
          </w:p>
        </w:tc>
      </w:tr>
    </w:tbl>
    <w:p>
      <w:pPr>
        <w:spacing w:before="156" w:beforeLines="50" w:line="330" w:lineRule="exact"/>
        <w:ind w:left="470" w:hanging="470" w:hangingChars="196"/>
        <w:rPr>
          <w:rFonts w:ascii="仿宋_GB2312" w:hAnsi="宋体" w:eastAsia="仿宋_GB2312" w:cs="Arial"/>
          <w:sz w:val="24"/>
        </w:rPr>
      </w:pPr>
      <w:r>
        <w:rPr>
          <w:rFonts w:hint="eastAsia" w:ascii="方正黑体简体" w:hAnsi="宋体" w:eastAsia="方正黑体简体" w:cs="Arial"/>
          <w:sz w:val="24"/>
        </w:rPr>
        <w:t>注</w:t>
      </w:r>
      <w:r>
        <w:rPr>
          <w:rFonts w:hint="eastAsia" w:ascii="仿宋_GB2312" w:hAnsi="宋体" w:eastAsia="仿宋_GB2312" w:cs="Arial"/>
          <w:b/>
          <w:sz w:val="24"/>
        </w:rPr>
        <w:t>：</w:t>
      </w:r>
      <w:r>
        <w:rPr>
          <w:rFonts w:hint="eastAsia" w:ascii="仿宋_GB2312" w:hAnsi="宋体" w:eastAsia="仿宋_GB2312" w:cs="Arial"/>
          <w:sz w:val="24"/>
        </w:rPr>
        <w:t>标准化考点网上巡查系统、考务通、无线信号侦测及屏蔽仪、网络时钟终端或电波钟等使用过程中的偶发事件应急处置预案按《江苏省国家教育考试标准化考点使用管理办法（试行）》执行。</w:t>
      </w:r>
    </w:p>
    <w:p>
      <w:pPr>
        <w:adjustRightInd w:val="0"/>
        <w:snapToGrid w:val="0"/>
        <w:spacing w:before="100" w:beforeAutospacing="1" w:after="100" w:afterAutospacing="1" w:line="280" w:lineRule="exact"/>
        <w:jc w:val="center"/>
        <w:rPr>
          <w:rFonts w:eastAsia="方正仿宋简体"/>
          <w:sz w:val="32"/>
          <w:szCs w:val="32"/>
        </w:rPr>
      </w:pPr>
      <w:r>
        <w:rPr>
          <w:sz w:val="30"/>
        </w:rPr>
        <w:br w:type="page"/>
      </w:r>
    </w:p>
    <w:p>
      <w:pPr>
        <w:keepNext w:val="0"/>
        <w:keepLines w:val="0"/>
        <w:pageBreakBefore w:val="0"/>
        <w:widowControl w:val="0"/>
        <w:kinsoku/>
        <w:wordWrap/>
        <w:overflowPunct/>
        <w:topLinePunct w:val="0"/>
        <w:autoSpaceDE/>
        <w:autoSpaceDN/>
        <w:bidi w:val="0"/>
        <w:adjustRightInd w:val="0"/>
        <w:snapToGrid w:val="0"/>
        <w:spacing w:before="100" w:beforeAutospacing="1" w:after="100" w:afterAutospacing="1" w:line="420" w:lineRule="exact"/>
        <w:ind w:firstLine="2520" w:firstLineChars="700"/>
        <w:jc w:val="both"/>
        <w:textAlignment w:val="auto"/>
        <w:rPr>
          <w:rFonts w:eastAsia="方正小标宋简体"/>
          <w:spacing w:val="-8"/>
          <w:sz w:val="36"/>
          <w:szCs w:val="36"/>
        </w:rPr>
      </w:pPr>
      <w:r>
        <w:rPr>
          <w:rFonts w:hint="eastAsia" w:ascii="方正小标宋简体" w:eastAsia="方正小标宋简体"/>
          <w:sz w:val="36"/>
          <w:szCs w:val="36"/>
        </w:rPr>
        <w:t>金属探测器使用规范</w:t>
      </w:r>
    </w:p>
    <w:p>
      <w:pPr>
        <w:spacing w:line="500" w:lineRule="exact"/>
        <w:ind w:firstLine="640" w:firstLineChars="200"/>
        <w:textAlignment w:val="baseline"/>
        <w:rPr>
          <w:rFonts w:eastAsia="仿宋_GB2312"/>
          <w:sz w:val="32"/>
          <w:szCs w:val="32"/>
        </w:rPr>
      </w:pPr>
      <w:r>
        <w:rPr>
          <w:rFonts w:eastAsia="仿宋_GB2312"/>
          <w:sz w:val="32"/>
          <w:szCs w:val="32"/>
        </w:rPr>
        <w:t>1</w:t>
      </w:r>
      <w:r>
        <w:rPr>
          <w:rFonts w:hint="eastAsia" w:eastAsia="仿宋_GB2312"/>
          <w:sz w:val="32"/>
          <w:szCs w:val="32"/>
        </w:rPr>
        <w:t>.</w:t>
      </w:r>
      <w:r>
        <w:rPr>
          <w:rFonts w:hint="eastAsia" w:ascii="仿宋_GB2312" w:eastAsia="仿宋_GB2312"/>
          <w:spacing w:val="-10"/>
          <w:sz w:val="32"/>
          <w:szCs w:val="32"/>
        </w:rPr>
        <w:t>每个考场配备</w:t>
      </w:r>
      <w:r>
        <w:rPr>
          <w:rFonts w:eastAsia="仿宋_GB2312"/>
          <w:spacing w:val="-10"/>
          <w:sz w:val="32"/>
          <w:szCs w:val="32"/>
        </w:rPr>
        <w:t>1</w:t>
      </w:r>
      <w:r>
        <w:rPr>
          <w:rFonts w:hint="eastAsia" w:ascii="仿宋_GB2312" w:eastAsia="仿宋_GB2312"/>
          <w:spacing w:val="-10"/>
          <w:sz w:val="32"/>
          <w:szCs w:val="32"/>
        </w:rPr>
        <w:t>把金属探测器。考试工作人员应做好金属探测器的电池安装、调试工作。在考生进场前，监考员应将金属探测器的使用模式设置在声响报警模式，并确认探测器处于正常工作状态。</w:t>
      </w:r>
    </w:p>
    <w:p>
      <w:pPr>
        <w:spacing w:line="500" w:lineRule="exact"/>
        <w:ind w:firstLine="640" w:firstLineChars="200"/>
        <w:textAlignment w:val="baseline"/>
        <w:rPr>
          <w:rFonts w:eastAsia="仿宋_GB2312"/>
          <w:sz w:val="32"/>
          <w:szCs w:val="32"/>
        </w:rPr>
      </w:pPr>
      <w:r>
        <w:rPr>
          <w:rFonts w:eastAsia="仿宋_GB2312"/>
          <w:sz w:val="32"/>
          <w:szCs w:val="32"/>
        </w:rPr>
        <w:t>2</w:t>
      </w:r>
      <w:r>
        <w:rPr>
          <w:rFonts w:hint="eastAsia" w:eastAsia="仿宋_GB2312"/>
          <w:sz w:val="32"/>
          <w:szCs w:val="32"/>
        </w:rPr>
        <w:t>.</w:t>
      </w:r>
      <w:r>
        <w:rPr>
          <w:rFonts w:hint="eastAsia" w:ascii="仿宋_GB2312" w:eastAsia="仿宋_GB2312"/>
          <w:sz w:val="32"/>
          <w:szCs w:val="32"/>
        </w:rPr>
        <w:t>每个考场要在考前</w:t>
      </w:r>
      <w:r>
        <w:rPr>
          <w:rFonts w:eastAsia="仿宋_GB2312"/>
          <w:sz w:val="32"/>
          <w:szCs w:val="32"/>
        </w:rPr>
        <w:t>25</w:t>
      </w:r>
      <w:r>
        <w:rPr>
          <w:rFonts w:hint="eastAsia" w:ascii="仿宋_GB2312" w:eastAsia="仿宋_GB2312"/>
          <w:sz w:val="32"/>
          <w:szCs w:val="32"/>
        </w:rPr>
        <w:t>分钟（语文科目为</w:t>
      </w:r>
      <w:r>
        <w:rPr>
          <w:rFonts w:eastAsia="仿宋_GB2312"/>
          <w:sz w:val="32"/>
          <w:szCs w:val="32"/>
        </w:rPr>
        <w:t>30</w:t>
      </w:r>
      <w:r>
        <w:rPr>
          <w:rFonts w:hint="eastAsia" w:ascii="仿宋_GB2312" w:eastAsia="仿宋_GB2312"/>
          <w:sz w:val="32"/>
          <w:szCs w:val="32"/>
        </w:rPr>
        <w:t>分钟）时间内完成对</w:t>
      </w:r>
      <w:r>
        <w:rPr>
          <w:rFonts w:eastAsia="仿宋_GB2312"/>
          <w:sz w:val="32"/>
          <w:szCs w:val="32"/>
        </w:rPr>
        <w:t>30</w:t>
      </w:r>
      <w:r>
        <w:rPr>
          <w:rFonts w:hint="eastAsia" w:ascii="仿宋_GB2312" w:eastAsia="仿宋_GB2312"/>
          <w:sz w:val="32"/>
          <w:szCs w:val="32"/>
        </w:rPr>
        <w:t>名考生的检查。</w:t>
      </w:r>
    </w:p>
    <w:p>
      <w:pPr>
        <w:spacing w:line="500" w:lineRule="exact"/>
        <w:ind w:firstLine="546" w:firstLineChars="195"/>
        <w:textAlignment w:val="baseline"/>
        <w:rPr>
          <w:rFonts w:eastAsia="仿宋_GB2312"/>
          <w:spacing w:val="-20"/>
          <w:sz w:val="32"/>
          <w:szCs w:val="32"/>
        </w:rPr>
      </w:pPr>
      <w:r>
        <w:rPr>
          <w:rFonts w:eastAsia="仿宋_GB2312"/>
          <w:spacing w:val="-20"/>
          <w:sz w:val="32"/>
          <w:szCs w:val="32"/>
        </w:rPr>
        <w:t>3</w:t>
      </w:r>
      <w:r>
        <w:rPr>
          <w:rFonts w:hint="eastAsia" w:eastAsia="仿宋_GB2312"/>
          <w:spacing w:val="-20"/>
          <w:sz w:val="32"/>
          <w:szCs w:val="32"/>
        </w:rPr>
        <w:t>.</w:t>
      </w:r>
      <w:r>
        <w:rPr>
          <w:rFonts w:hint="eastAsia" w:ascii="仿宋_GB2312" w:eastAsia="仿宋_GB2312"/>
          <w:spacing w:val="-20"/>
          <w:sz w:val="32"/>
          <w:szCs w:val="32"/>
        </w:rPr>
        <w:t>考生进场时，一名监考员负责提醒考生将禁带物品放在考场外的“物品摆放处”，维持考场秩序，并看管试卷，另一名监考员负责用金属探测器对进场考生逐个进行检查，检查完毕后，提醒考生须对号入座。</w:t>
      </w:r>
    </w:p>
    <w:p>
      <w:pPr>
        <w:spacing w:line="500" w:lineRule="exact"/>
        <w:ind w:firstLine="624" w:firstLineChars="195"/>
        <w:textAlignment w:val="baseline"/>
        <w:rPr>
          <w:rFonts w:eastAsia="仿宋_GB2312"/>
          <w:sz w:val="32"/>
          <w:szCs w:val="32"/>
        </w:rPr>
      </w:pPr>
      <w:r>
        <w:rPr>
          <w:rFonts w:eastAsia="仿宋_GB2312"/>
          <w:sz w:val="32"/>
          <w:szCs w:val="32"/>
        </w:rPr>
        <w:t>4</w:t>
      </w:r>
      <w:r>
        <w:rPr>
          <w:rFonts w:hint="eastAsia" w:eastAsia="仿宋_GB2312"/>
          <w:sz w:val="32"/>
          <w:szCs w:val="32"/>
        </w:rPr>
        <w:t>.</w:t>
      </w:r>
      <w:r>
        <w:rPr>
          <w:rFonts w:hint="eastAsia" w:ascii="仿宋_GB2312" w:eastAsia="仿宋_GB2312"/>
          <w:sz w:val="32"/>
          <w:szCs w:val="32"/>
        </w:rPr>
        <w:t>检查工作按照下列程序进行：</w:t>
      </w:r>
    </w:p>
    <w:p>
      <w:pPr>
        <w:spacing w:line="500" w:lineRule="exact"/>
        <w:ind w:firstLine="569" w:firstLineChars="195"/>
        <w:textAlignment w:val="baseline"/>
        <w:rPr>
          <w:rFonts w:eastAsia="仿宋_GB2312"/>
          <w:spacing w:val="-14"/>
          <w:sz w:val="32"/>
          <w:szCs w:val="32"/>
        </w:rPr>
      </w:pPr>
      <w:r>
        <w:rPr>
          <w:rFonts w:hint="eastAsia" w:ascii="仿宋_GB2312" w:eastAsia="仿宋_GB2312"/>
          <w:spacing w:val="-14"/>
          <w:sz w:val="32"/>
          <w:szCs w:val="32"/>
        </w:rPr>
        <w:t>（</w:t>
      </w:r>
      <w:r>
        <w:rPr>
          <w:rFonts w:eastAsia="仿宋_GB2312"/>
          <w:spacing w:val="-14"/>
          <w:sz w:val="32"/>
          <w:szCs w:val="32"/>
        </w:rPr>
        <w:t>1</w:t>
      </w:r>
      <w:r>
        <w:rPr>
          <w:rFonts w:hint="eastAsia" w:ascii="仿宋_GB2312" w:eastAsia="仿宋_GB2312"/>
          <w:spacing w:val="-14"/>
          <w:sz w:val="32"/>
          <w:szCs w:val="32"/>
        </w:rPr>
        <w:t>）检查工作主要由女性监考员实施。监考员对考生的检查顺序应由正面至背面，从上至下，检查的部位包括头部（含耳朵）、躯干、四肢（含脚部）等，要重点检查有可能放置通讯工具的部位，这些部位有：耳朵、腋下、手腕处、腰部、皮带扣背后、衣袋、鞋袜内等，透明笔袋也要进行检查。检查时尽量避免金属探测器接触考生身体。</w:t>
      </w:r>
    </w:p>
    <w:p>
      <w:pPr>
        <w:spacing w:line="500" w:lineRule="exact"/>
        <w:ind w:firstLine="640" w:firstLineChars="200"/>
        <w:textAlignment w:val="baseline"/>
        <w:rPr>
          <w:rFonts w:eastAsia="仿宋_GB2312"/>
          <w:sz w:val="32"/>
          <w:szCs w:val="32"/>
        </w:rPr>
      </w:pPr>
      <w:r>
        <w:rPr>
          <w:rFonts w:hint="eastAsia" w:ascii="仿宋_GB2312" w:eastAsia="仿宋_GB2312"/>
          <w:sz w:val="32"/>
          <w:szCs w:val="32"/>
        </w:rPr>
        <w:t>（</w:t>
      </w:r>
      <w:r>
        <w:rPr>
          <w:rFonts w:eastAsia="仿宋_GB2312"/>
          <w:sz w:val="32"/>
          <w:szCs w:val="32"/>
        </w:rPr>
        <w:t>2</w:t>
      </w:r>
      <w:r>
        <w:rPr>
          <w:rFonts w:hint="eastAsia" w:ascii="仿宋_GB2312" w:eastAsia="仿宋_GB2312"/>
          <w:sz w:val="32"/>
          <w:szCs w:val="32"/>
        </w:rPr>
        <w:t>）如在检查过程中出现报警声，监考员必须询问考生并要求考生解释、出示相关金属物品。物品出示后，监考员须对报警部位再次检查，以防同一部位藏有两个以上禁带物品，直至确定无禁带物品后，方可让考生进场对号入座。如检查出的物品属于禁带物品，如手机等现代化通讯工具，监考员应立即予以收缴，并按《考场偶发事件处理办法》有关条款处理。</w:t>
      </w:r>
      <w:r>
        <w:rPr>
          <w:rFonts w:eastAsia="仿宋_GB2312"/>
          <w:sz w:val="32"/>
          <w:szCs w:val="32"/>
        </w:rPr>
        <w:t xml:space="preserve">    </w:t>
      </w:r>
    </w:p>
    <w:p>
      <w:pPr>
        <w:spacing w:line="500" w:lineRule="exact"/>
        <w:ind w:firstLine="614" w:firstLineChars="185"/>
        <w:textAlignment w:val="baseline"/>
        <w:rPr>
          <w:rFonts w:eastAsia="仿宋_GB2312"/>
          <w:spacing w:val="6"/>
          <w:sz w:val="32"/>
          <w:szCs w:val="32"/>
        </w:rPr>
      </w:pPr>
      <w:r>
        <w:rPr>
          <w:rFonts w:hint="eastAsia" w:ascii="仿宋_GB2312" w:eastAsia="仿宋_GB2312"/>
          <w:spacing w:val="6"/>
          <w:sz w:val="32"/>
          <w:szCs w:val="32"/>
        </w:rPr>
        <w:t>（</w:t>
      </w:r>
      <w:r>
        <w:rPr>
          <w:rFonts w:eastAsia="仿宋_GB2312"/>
          <w:spacing w:val="6"/>
          <w:sz w:val="32"/>
          <w:szCs w:val="32"/>
        </w:rPr>
        <w:t>3</w:t>
      </w:r>
      <w:r>
        <w:rPr>
          <w:rFonts w:hint="eastAsia" w:ascii="仿宋_GB2312" w:eastAsia="仿宋_GB2312"/>
          <w:spacing w:val="6"/>
          <w:sz w:val="32"/>
          <w:szCs w:val="32"/>
        </w:rPr>
        <w:t>）监考员在检查过程中如发现可疑物品，应要求考生本人出示，不得搜身。如考生拒不配合检查，拒不出示可疑物品，监考员有权阻止其进入考场，必要时请公安人员进行检查。</w:t>
      </w:r>
    </w:p>
    <w:p>
      <w:pPr>
        <w:spacing w:line="500" w:lineRule="exact"/>
        <w:ind w:firstLine="640" w:firstLineChars="200"/>
        <w:textAlignment w:val="baseline"/>
        <w:rPr>
          <w:rFonts w:eastAsia="仿宋_GB2312"/>
          <w:sz w:val="32"/>
          <w:szCs w:val="32"/>
        </w:rPr>
      </w:pPr>
      <w:r>
        <w:rPr>
          <w:rFonts w:eastAsia="仿宋_GB2312"/>
          <w:sz w:val="32"/>
          <w:szCs w:val="32"/>
        </w:rPr>
        <w:t>5</w:t>
      </w:r>
      <w:r>
        <w:rPr>
          <w:rFonts w:hint="eastAsia" w:eastAsia="仿宋_GB2312"/>
          <w:sz w:val="32"/>
          <w:szCs w:val="32"/>
        </w:rPr>
        <w:t>.</w:t>
      </w:r>
      <w:r>
        <w:rPr>
          <w:rFonts w:hint="eastAsia" w:ascii="仿宋_GB2312" w:eastAsia="仿宋_GB2312"/>
          <w:sz w:val="32"/>
          <w:szCs w:val="32"/>
        </w:rPr>
        <w:t>考生接受检查合格后，须直接入座。如在考前或考试中因特殊原因经同意离开考场，或从书包内取拿物品，回到考场时，监考员必须对考生再次进行检查（如系考试过程中，监考员必须将金属探测器调整至振动报警状态对考生进行检查）。</w:t>
      </w:r>
    </w:p>
    <w:p>
      <w:pPr>
        <w:spacing w:line="500" w:lineRule="exact"/>
        <w:ind w:firstLine="640" w:firstLineChars="200"/>
        <w:textAlignment w:val="baseline"/>
        <w:rPr>
          <w:rFonts w:eastAsia="仿宋_GB2312"/>
          <w:sz w:val="32"/>
          <w:szCs w:val="32"/>
        </w:rPr>
      </w:pPr>
      <w:r>
        <w:rPr>
          <w:rFonts w:eastAsia="仿宋_GB2312"/>
          <w:sz w:val="32"/>
          <w:szCs w:val="32"/>
        </w:rPr>
        <w:t xml:space="preserve">6. </w:t>
      </w:r>
      <w:r>
        <w:rPr>
          <w:rFonts w:hint="eastAsia" w:ascii="仿宋_GB2312" w:eastAsia="仿宋_GB2312"/>
          <w:sz w:val="32"/>
          <w:szCs w:val="32"/>
        </w:rPr>
        <w:t>在检查过程中，监考员应处理好各种细节，注意工作方式方法，做到有礼有节，体现人性化管理，如遇特殊情况，应立即报考务办公室研究处理。</w:t>
      </w:r>
    </w:p>
    <w:p>
      <w:pPr>
        <w:spacing w:line="500" w:lineRule="exact"/>
        <w:ind w:firstLine="640" w:firstLineChars="200"/>
        <w:textAlignment w:val="baseline"/>
        <w:rPr>
          <w:rFonts w:eastAsia="仿宋_GB2312"/>
          <w:sz w:val="32"/>
          <w:szCs w:val="32"/>
        </w:rPr>
      </w:pPr>
      <w:r>
        <w:rPr>
          <w:rFonts w:eastAsia="仿宋_GB2312"/>
          <w:sz w:val="32"/>
          <w:szCs w:val="32"/>
        </w:rPr>
        <w:t>7</w:t>
      </w:r>
      <w:r>
        <w:rPr>
          <w:rFonts w:hint="eastAsia" w:eastAsia="仿宋_GB2312"/>
          <w:sz w:val="32"/>
          <w:szCs w:val="32"/>
        </w:rPr>
        <w:t>.</w:t>
      </w:r>
      <w:r>
        <w:rPr>
          <w:rFonts w:hint="eastAsia" w:ascii="仿宋_GB2312" w:eastAsia="仿宋_GB2312"/>
          <w:sz w:val="32"/>
          <w:szCs w:val="32"/>
        </w:rPr>
        <w:t>考试开始，监考员应及时关闭金属探测器，以免在考试过程中发出干扰声。</w:t>
      </w:r>
    </w:p>
    <w:p>
      <w:pPr>
        <w:jc w:val="center"/>
        <w:rPr>
          <w:rFonts w:hint="eastAsia" w:ascii="仿宋_GB2312" w:eastAsia="仿宋_GB2312"/>
          <w:spacing w:val="-20"/>
          <w:sz w:val="28"/>
          <w:szCs w:val="28"/>
        </w:rPr>
      </w:pPr>
      <w:r>
        <w:rPr>
          <w:rFonts w:hint="eastAsia" w:ascii="仿宋_GB2312" w:eastAsia="仿宋_GB2312"/>
          <w:spacing w:val="-20"/>
          <w:sz w:val="28"/>
          <w:szCs w:val="28"/>
        </w:rPr>
        <w:t xml:space="preserve"> </w:t>
      </w:r>
    </w:p>
    <w:p>
      <w:pPr>
        <w:jc w:val="center"/>
        <w:rPr>
          <w:rFonts w:hint="eastAsia" w:ascii="仿宋_GB2312" w:eastAsia="仿宋_GB2312"/>
          <w:spacing w:val="-20"/>
          <w:sz w:val="28"/>
          <w:szCs w:val="28"/>
        </w:rPr>
      </w:pPr>
    </w:p>
    <w:p>
      <w:pPr>
        <w:jc w:val="center"/>
        <w:rPr>
          <w:rFonts w:hint="eastAsia" w:ascii="仿宋_GB2312" w:eastAsia="仿宋_GB2312"/>
          <w:spacing w:val="-20"/>
          <w:sz w:val="28"/>
          <w:szCs w:val="28"/>
        </w:rPr>
      </w:pPr>
    </w:p>
    <w:p>
      <w:pPr>
        <w:jc w:val="center"/>
        <w:rPr>
          <w:rFonts w:hint="eastAsia" w:ascii="仿宋_GB2312" w:eastAsia="仿宋_GB2312"/>
          <w:spacing w:val="-20"/>
          <w:sz w:val="28"/>
          <w:szCs w:val="28"/>
        </w:rPr>
      </w:pPr>
    </w:p>
    <w:p>
      <w:pPr>
        <w:jc w:val="center"/>
        <w:rPr>
          <w:rFonts w:hint="eastAsia" w:ascii="仿宋_GB2312" w:eastAsia="仿宋_GB2312"/>
          <w:spacing w:val="-20"/>
          <w:sz w:val="28"/>
          <w:szCs w:val="28"/>
        </w:rPr>
      </w:pPr>
    </w:p>
    <w:p>
      <w:pPr>
        <w:jc w:val="center"/>
        <w:rPr>
          <w:rFonts w:hint="eastAsia" w:ascii="仿宋_GB2312" w:eastAsia="仿宋_GB2312"/>
          <w:spacing w:val="-20"/>
          <w:sz w:val="28"/>
          <w:szCs w:val="28"/>
        </w:rPr>
      </w:pPr>
    </w:p>
    <w:p>
      <w:pPr>
        <w:jc w:val="center"/>
        <w:rPr>
          <w:rFonts w:hint="eastAsia" w:ascii="仿宋_GB2312" w:eastAsia="仿宋_GB2312"/>
          <w:spacing w:val="-20"/>
          <w:sz w:val="28"/>
          <w:szCs w:val="28"/>
        </w:rPr>
      </w:pPr>
    </w:p>
    <w:p>
      <w:pPr>
        <w:jc w:val="center"/>
        <w:rPr>
          <w:rFonts w:hint="eastAsia" w:ascii="仿宋_GB2312" w:eastAsia="仿宋_GB2312"/>
          <w:spacing w:val="-20"/>
          <w:sz w:val="28"/>
          <w:szCs w:val="28"/>
        </w:rPr>
      </w:pPr>
    </w:p>
    <w:p>
      <w:pPr>
        <w:jc w:val="center"/>
        <w:rPr>
          <w:rFonts w:hint="eastAsia" w:ascii="仿宋_GB2312" w:eastAsia="仿宋_GB2312"/>
          <w:spacing w:val="-20"/>
          <w:sz w:val="28"/>
          <w:szCs w:val="28"/>
        </w:rPr>
      </w:pPr>
    </w:p>
    <w:p>
      <w:pPr>
        <w:jc w:val="center"/>
        <w:rPr>
          <w:rFonts w:hint="eastAsia" w:ascii="仿宋_GB2312" w:eastAsia="仿宋_GB2312"/>
          <w:spacing w:val="-20"/>
          <w:sz w:val="28"/>
          <w:szCs w:val="28"/>
        </w:rPr>
      </w:pPr>
    </w:p>
    <w:p>
      <w:pPr>
        <w:jc w:val="center"/>
        <w:rPr>
          <w:rFonts w:hint="eastAsia" w:ascii="仿宋_GB2312" w:eastAsia="仿宋_GB2312"/>
          <w:spacing w:val="-20"/>
          <w:sz w:val="28"/>
          <w:szCs w:val="28"/>
        </w:rPr>
      </w:pPr>
    </w:p>
    <w:p>
      <w:pPr>
        <w:jc w:val="center"/>
        <w:rPr>
          <w:rFonts w:hint="eastAsia" w:ascii="仿宋_GB2312" w:eastAsia="仿宋_GB2312"/>
          <w:spacing w:val="-20"/>
          <w:sz w:val="28"/>
          <w:szCs w:val="28"/>
        </w:rPr>
      </w:pPr>
    </w:p>
    <w:p>
      <w:pPr>
        <w:jc w:val="center"/>
        <w:rPr>
          <w:rFonts w:eastAsia="方正小标宋简体"/>
          <w:sz w:val="36"/>
          <w:szCs w:val="36"/>
        </w:rPr>
      </w:pPr>
      <w:r>
        <w:rPr>
          <w:rFonts w:hint="eastAsia" w:ascii="方正小标宋简体" w:eastAsia="方正小标宋简体"/>
          <w:sz w:val="36"/>
          <w:szCs w:val="36"/>
        </w:rPr>
        <w:t>监考员职责</w:t>
      </w:r>
    </w:p>
    <w:p>
      <w:pPr>
        <w:spacing w:line="520" w:lineRule="exact"/>
        <w:ind w:firstLine="640" w:firstLineChars="200"/>
        <w:textAlignment w:val="baseline"/>
        <w:rPr>
          <w:rFonts w:eastAsia="仿宋_GB2312"/>
          <w:sz w:val="32"/>
          <w:szCs w:val="32"/>
        </w:rPr>
      </w:pPr>
      <w:r>
        <w:rPr>
          <w:rFonts w:eastAsia="仿宋_GB2312"/>
          <w:sz w:val="32"/>
          <w:szCs w:val="32"/>
        </w:rPr>
        <w:t xml:space="preserve"> </w:t>
      </w:r>
    </w:p>
    <w:p>
      <w:pPr>
        <w:spacing w:line="578" w:lineRule="exact"/>
        <w:ind w:firstLine="640" w:firstLineChars="200"/>
        <w:textAlignment w:val="baseline"/>
        <w:rPr>
          <w:rFonts w:eastAsia="仿宋_GB2312"/>
          <w:sz w:val="32"/>
          <w:szCs w:val="32"/>
        </w:rPr>
      </w:pPr>
      <w:r>
        <w:rPr>
          <w:rFonts w:eastAsia="仿宋_GB2312"/>
          <w:sz w:val="32"/>
          <w:szCs w:val="32"/>
        </w:rPr>
        <w:t>1</w:t>
      </w:r>
      <w:r>
        <w:rPr>
          <w:rFonts w:hint="eastAsia" w:eastAsia="仿宋_GB2312"/>
          <w:sz w:val="32"/>
          <w:szCs w:val="32"/>
        </w:rPr>
        <w:t>.</w:t>
      </w:r>
      <w:r>
        <w:rPr>
          <w:rFonts w:hint="eastAsia" w:ascii="仿宋_GB2312" w:eastAsia="仿宋_GB2312"/>
          <w:sz w:val="32"/>
          <w:szCs w:val="32"/>
        </w:rPr>
        <w:t>在考点主任领导下，培训合格，佩证上岗，主持本考场的考试实施。维持考场秩序，严格执行《考试实施程序和考试规范化用语》（详见附</w:t>
      </w:r>
      <w:r>
        <w:rPr>
          <w:rFonts w:eastAsia="仿宋_GB2312"/>
          <w:sz w:val="32"/>
          <w:szCs w:val="32"/>
        </w:rPr>
        <w:t>2-3</w:t>
      </w:r>
      <w:r>
        <w:rPr>
          <w:rFonts w:hint="eastAsia" w:ascii="仿宋_GB2312" w:eastAsia="仿宋_GB2312"/>
          <w:sz w:val="32"/>
          <w:szCs w:val="32"/>
        </w:rPr>
        <w:t>），保证考试正常进行。</w:t>
      </w:r>
    </w:p>
    <w:p>
      <w:pPr>
        <w:spacing w:line="578" w:lineRule="exact"/>
        <w:ind w:firstLine="640" w:firstLineChars="200"/>
        <w:rPr>
          <w:rFonts w:eastAsia="仿宋_GB2312"/>
          <w:sz w:val="32"/>
          <w:szCs w:val="32"/>
        </w:rPr>
      </w:pPr>
      <w:r>
        <w:rPr>
          <w:rFonts w:eastAsia="仿宋_GB2312"/>
          <w:sz w:val="32"/>
          <w:szCs w:val="32"/>
        </w:rPr>
        <w:t>2</w:t>
      </w:r>
      <w:r>
        <w:rPr>
          <w:rFonts w:hint="eastAsia" w:eastAsia="仿宋_GB2312"/>
          <w:sz w:val="32"/>
          <w:szCs w:val="32"/>
        </w:rPr>
        <w:t>.</w:t>
      </w:r>
      <w:r>
        <w:rPr>
          <w:rFonts w:hint="eastAsia" w:ascii="仿宋_GB2312" w:eastAsia="仿宋_GB2312"/>
          <w:sz w:val="32"/>
          <w:szCs w:val="32"/>
        </w:rPr>
        <w:t>领取、启封、核对试卷、答题卡、草稿纸。按规定收发考生试卷、答题卡、草稿纸。按考试工作程序和统一指令组织考试。领取试卷后，按考点设置的规定线路或专用通道，在场外监考员护送下同行直入考场。</w:t>
      </w:r>
      <w:r>
        <w:rPr>
          <w:rFonts w:eastAsia="仿宋_GB2312"/>
          <w:sz w:val="32"/>
          <w:szCs w:val="32"/>
        </w:rPr>
        <w:t xml:space="preserve"> </w:t>
      </w:r>
    </w:p>
    <w:p>
      <w:pPr>
        <w:spacing w:line="578" w:lineRule="exact"/>
        <w:ind w:firstLine="640" w:firstLineChars="200"/>
        <w:textAlignment w:val="baseline"/>
        <w:rPr>
          <w:rFonts w:eastAsia="仿宋_GB2312"/>
          <w:sz w:val="32"/>
          <w:szCs w:val="32"/>
        </w:rPr>
      </w:pPr>
      <w:r>
        <w:rPr>
          <w:rFonts w:eastAsia="仿宋_GB2312"/>
          <w:sz w:val="32"/>
          <w:szCs w:val="32"/>
        </w:rPr>
        <w:t>3</w:t>
      </w:r>
      <w:r>
        <w:rPr>
          <w:rFonts w:hint="eastAsia" w:eastAsia="仿宋_GB2312"/>
          <w:sz w:val="32"/>
          <w:szCs w:val="32"/>
        </w:rPr>
        <w:t>.</w:t>
      </w:r>
      <w:r>
        <w:rPr>
          <w:rFonts w:hint="eastAsia" w:ascii="仿宋_GB2312" w:eastAsia="仿宋_GB2312"/>
          <w:sz w:val="32"/>
          <w:szCs w:val="32"/>
        </w:rPr>
        <w:t>考生进场时，提醒考生所携带物品是否符合有关规定，并在每场考试前按照《金属探测器使用规范》（详见附</w:t>
      </w:r>
      <w:r>
        <w:rPr>
          <w:rFonts w:eastAsia="仿宋_GB2312"/>
          <w:sz w:val="32"/>
          <w:szCs w:val="32"/>
        </w:rPr>
        <w:t>2-6</w:t>
      </w:r>
      <w:r>
        <w:rPr>
          <w:rFonts w:hint="eastAsia" w:ascii="仿宋_GB2312" w:eastAsia="仿宋_GB2312"/>
          <w:sz w:val="32"/>
          <w:szCs w:val="32"/>
        </w:rPr>
        <w:t>），使用金属探测器对考生逐个进行检查，并按照《考务通使用规范》，使用考务通对考生进行身份验证。如因特殊情况允许考生考试中途离开考场，考生再次进入时，必须对其再次检查。</w:t>
      </w:r>
    </w:p>
    <w:p>
      <w:pPr>
        <w:spacing w:line="578" w:lineRule="exact"/>
        <w:ind w:firstLine="640" w:firstLineChars="200"/>
        <w:textAlignment w:val="baseline"/>
        <w:rPr>
          <w:rFonts w:eastAsia="仿宋_GB2312"/>
          <w:sz w:val="32"/>
          <w:szCs w:val="32"/>
        </w:rPr>
      </w:pPr>
      <w:r>
        <w:rPr>
          <w:rFonts w:eastAsia="仿宋_GB2312"/>
          <w:sz w:val="32"/>
          <w:szCs w:val="32"/>
        </w:rPr>
        <w:t>4</w:t>
      </w:r>
      <w:r>
        <w:rPr>
          <w:rFonts w:hint="eastAsia" w:eastAsia="仿宋_GB2312"/>
          <w:sz w:val="32"/>
          <w:szCs w:val="32"/>
        </w:rPr>
        <w:t>.</w:t>
      </w:r>
      <w:r>
        <w:rPr>
          <w:rFonts w:hint="eastAsia" w:ascii="仿宋_GB2312" w:eastAsia="仿宋_GB2312"/>
          <w:sz w:val="32"/>
          <w:szCs w:val="32"/>
        </w:rPr>
        <w:t>对考生进行考风考纪教育，按规定宣读《考生守则》、《国家教育考试违规处理办法》有关条款、“刑九”有关规定，宣布考试注意事项。</w:t>
      </w:r>
    </w:p>
    <w:p>
      <w:pPr>
        <w:spacing w:line="578" w:lineRule="exact"/>
        <w:ind w:firstLine="640" w:firstLineChars="200"/>
        <w:textAlignment w:val="baseline"/>
        <w:rPr>
          <w:rFonts w:eastAsia="仿宋_GB2312"/>
          <w:sz w:val="32"/>
          <w:szCs w:val="32"/>
        </w:rPr>
      </w:pPr>
      <w:r>
        <w:rPr>
          <w:rFonts w:eastAsia="仿宋_GB2312"/>
          <w:sz w:val="32"/>
          <w:szCs w:val="32"/>
        </w:rPr>
        <w:t>5</w:t>
      </w:r>
      <w:r>
        <w:rPr>
          <w:rFonts w:hint="eastAsia" w:eastAsia="仿宋_GB2312"/>
          <w:sz w:val="32"/>
          <w:szCs w:val="32"/>
        </w:rPr>
        <w:t>.</w:t>
      </w:r>
      <w:r>
        <w:rPr>
          <w:rFonts w:hint="eastAsia" w:ascii="仿宋_GB2312" w:eastAsia="仿宋_GB2312"/>
          <w:sz w:val="32"/>
          <w:szCs w:val="32"/>
        </w:rPr>
        <w:t>监考员在分发试卷前，须当场认真检查答题卡袋封面科目、答题卡科目、试卷袋封面科目、试卷科目与本场开考科目是否一致，检查答题卡、试卷是否有错印、漏印、重印等情况，如有问题，应立即通过场外监考报告考点主任。</w:t>
      </w:r>
    </w:p>
    <w:p>
      <w:pPr>
        <w:spacing w:line="578" w:lineRule="exact"/>
        <w:ind w:firstLine="640" w:firstLineChars="200"/>
        <w:textAlignment w:val="baseline"/>
        <w:rPr>
          <w:rFonts w:eastAsia="仿宋_GB2312"/>
          <w:sz w:val="32"/>
          <w:szCs w:val="32"/>
        </w:rPr>
      </w:pPr>
      <w:r>
        <w:rPr>
          <w:rFonts w:eastAsia="仿宋_GB2312"/>
          <w:sz w:val="32"/>
          <w:szCs w:val="32"/>
        </w:rPr>
        <w:t>6</w:t>
      </w:r>
      <w:r>
        <w:rPr>
          <w:rFonts w:hint="eastAsia" w:eastAsia="仿宋_GB2312"/>
          <w:sz w:val="32"/>
          <w:szCs w:val="32"/>
        </w:rPr>
        <w:t>.</w:t>
      </w:r>
      <w:r>
        <w:rPr>
          <w:rFonts w:hint="eastAsia" w:ascii="仿宋_GB2312" w:eastAsia="仿宋_GB2312"/>
          <w:sz w:val="32"/>
          <w:szCs w:val="32"/>
        </w:rPr>
        <w:t>核验考生证件，督促考生在试卷和答题卡规定位置如实填写姓名、考试证号。发现填写错误者，须要求其立即改正。</w:t>
      </w:r>
    </w:p>
    <w:p>
      <w:pPr>
        <w:spacing w:line="578" w:lineRule="exact"/>
        <w:ind w:firstLine="640" w:firstLineChars="200"/>
        <w:textAlignment w:val="baseline"/>
        <w:rPr>
          <w:rFonts w:eastAsia="仿宋_GB2312"/>
          <w:sz w:val="32"/>
          <w:szCs w:val="32"/>
        </w:rPr>
      </w:pPr>
      <w:r>
        <w:rPr>
          <w:rFonts w:eastAsia="仿宋_GB2312"/>
          <w:sz w:val="32"/>
          <w:szCs w:val="32"/>
        </w:rPr>
        <w:t>7</w:t>
      </w:r>
      <w:r>
        <w:rPr>
          <w:rFonts w:hint="eastAsia" w:eastAsia="仿宋_GB2312"/>
          <w:sz w:val="32"/>
          <w:szCs w:val="32"/>
        </w:rPr>
        <w:t>.</w:t>
      </w:r>
      <w:r>
        <w:rPr>
          <w:rFonts w:hint="eastAsia" w:ascii="仿宋_GB2312" w:eastAsia="仿宋_GB2312"/>
          <w:sz w:val="32"/>
          <w:szCs w:val="32"/>
        </w:rPr>
        <w:t>按要求逐一在已到考考生答题卡规定位置粘贴考生条形码，并进行核对。在《考场情况记录表》和答题卡袋上规定位置粘贴本考场条形码，并进行核对。</w:t>
      </w:r>
    </w:p>
    <w:p>
      <w:pPr>
        <w:spacing w:line="578" w:lineRule="exact"/>
        <w:ind w:firstLine="640" w:firstLineChars="200"/>
        <w:textAlignment w:val="baseline"/>
        <w:rPr>
          <w:rFonts w:eastAsia="仿宋_GB2312"/>
          <w:sz w:val="32"/>
          <w:szCs w:val="32"/>
        </w:rPr>
      </w:pPr>
      <w:r>
        <w:rPr>
          <w:rFonts w:eastAsia="仿宋_GB2312"/>
          <w:sz w:val="32"/>
          <w:szCs w:val="32"/>
        </w:rPr>
        <w:t>8</w:t>
      </w:r>
      <w:r>
        <w:rPr>
          <w:rFonts w:hint="eastAsia" w:eastAsia="仿宋_GB2312"/>
          <w:sz w:val="32"/>
          <w:szCs w:val="32"/>
        </w:rPr>
        <w:t>.</w:t>
      </w:r>
      <w:r>
        <w:rPr>
          <w:rFonts w:hint="eastAsia" w:ascii="仿宋_GB2312" w:eastAsia="仿宋_GB2312"/>
          <w:sz w:val="32"/>
          <w:szCs w:val="32"/>
        </w:rPr>
        <w:t>严格遵守考点作息时间，不迟到，持证进考点。着装整齐，不得穿响底鞋进入考场。精力集中，严肃认真履行监考职责，遵守纪律；考试期间，不擅离职守，不吸烟，不阅读书报，不打瞌睡，不聊天，不抄题、做题、念题，不检查、不暗示考生答题，不得擅自提前和拖延考试时间；不得将各种通讯工具（如手机等具有发送或者接收信息功能的设备）、照相、摄像、扫描、电子存储记忆录放等设备带入考场；不得以任何理由把试卷或试卷内容、答题卡、草稿纸带出或传出考场。</w:t>
      </w:r>
    </w:p>
    <w:p>
      <w:pPr>
        <w:spacing w:line="578" w:lineRule="exact"/>
        <w:ind w:firstLine="640" w:firstLineChars="200"/>
        <w:textAlignment w:val="baseline"/>
        <w:rPr>
          <w:rFonts w:eastAsia="仿宋_GB2312"/>
          <w:sz w:val="32"/>
          <w:szCs w:val="32"/>
        </w:rPr>
      </w:pPr>
      <w:r>
        <w:rPr>
          <w:rFonts w:eastAsia="仿宋_GB2312"/>
          <w:sz w:val="32"/>
          <w:szCs w:val="32"/>
        </w:rPr>
        <w:t>9</w:t>
      </w:r>
      <w:r>
        <w:rPr>
          <w:rFonts w:hint="eastAsia" w:eastAsia="仿宋_GB2312"/>
          <w:sz w:val="32"/>
          <w:szCs w:val="32"/>
        </w:rPr>
        <w:t>.</w:t>
      </w:r>
      <w:r>
        <w:rPr>
          <w:rFonts w:hint="eastAsia" w:ascii="仿宋_GB2312" w:eastAsia="仿宋_GB2312"/>
          <w:sz w:val="32"/>
          <w:szCs w:val="32"/>
        </w:rPr>
        <w:t>监督考生按规定答题，制止违纪舞弊行为，制止除本考场考生、考点主任、副主任、场外监考员、巡视员外的任何人员进入考场。按《考场偶发事件处理办法》和《考试违规行为处理办法》及时处理考试期间发生的意外情况和违规行为。</w:t>
      </w:r>
    </w:p>
    <w:p>
      <w:pPr>
        <w:spacing w:line="578" w:lineRule="exact"/>
        <w:ind w:firstLine="640" w:firstLineChars="200"/>
        <w:textAlignment w:val="baseline"/>
        <w:rPr>
          <w:rFonts w:eastAsia="仿宋_GB2312"/>
          <w:sz w:val="32"/>
          <w:szCs w:val="32"/>
        </w:rPr>
      </w:pPr>
      <w:r>
        <w:rPr>
          <w:rFonts w:eastAsia="仿宋_GB2312"/>
          <w:sz w:val="32"/>
          <w:szCs w:val="32"/>
        </w:rPr>
        <w:t>10</w:t>
      </w:r>
      <w:r>
        <w:rPr>
          <w:rFonts w:hint="eastAsia" w:eastAsia="仿宋_GB2312"/>
          <w:sz w:val="32"/>
          <w:szCs w:val="32"/>
        </w:rPr>
        <w:t>.</w:t>
      </w:r>
      <w:r>
        <w:rPr>
          <w:rFonts w:hint="eastAsia" w:ascii="仿宋_GB2312" w:eastAsia="仿宋_GB2312"/>
          <w:sz w:val="32"/>
          <w:szCs w:val="32"/>
        </w:rPr>
        <w:t>监考员在监考时必须使用考试规范化用语。监考员对试题不得作任何解释，但对于试卷印刷文字不清等提出的询问，应予以当众答复。</w:t>
      </w:r>
    </w:p>
    <w:p>
      <w:pPr>
        <w:spacing w:line="578" w:lineRule="exact"/>
        <w:ind w:firstLine="640" w:firstLineChars="200"/>
        <w:textAlignment w:val="baseline"/>
        <w:rPr>
          <w:rFonts w:eastAsia="仿宋_GB2312"/>
          <w:sz w:val="32"/>
          <w:szCs w:val="32"/>
        </w:rPr>
      </w:pPr>
      <w:r>
        <w:rPr>
          <w:rFonts w:eastAsia="仿宋_GB2312"/>
          <w:sz w:val="32"/>
          <w:szCs w:val="32"/>
        </w:rPr>
        <w:t>11</w:t>
      </w:r>
      <w:r>
        <w:rPr>
          <w:rFonts w:hint="eastAsia" w:eastAsia="仿宋_GB2312"/>
          <w:sz w:val="32"/>
          <w:szCs w:val="32"/>
        </w:rPr>
        <w:t>.</w:t>
      </w:r>
      <w:r>
        <w:rPr>
          <w:rFonts w:hint="eastAsia" w:ascii="仿宋_GB2312" w:eastAsia="仿宋_GB2312"/>
          <w:sz w:val="32"/>
          <w:szCs w:val="32"/>
        </w:rPr>
        <w:t>考试过程中，两名监考员应始终保持“一前一后”、“一坐一站”、“一动一静”进</w:t>
      </w:r>
      <w:bookmarkStart w:id="0" w:name="_GoBack"/>
      <w:bookmarkEnd w:id="0"/>
      <w:r>
        <w:rPr>
          <w:rFonts w:hint="eastAsia" w:ascii="仿宋_GB2312" w:eastAsia="仿宋_GB2312"/>
          <w:sz w:val="32"/>
          <w:szCs w:val="32"/>
        </w:rPr>
        <w:t>行监考，杜绝监考“死角发生”，确保监考工作质量。监考员原则上不得离开考场，任何情况下不能出现考场内只有一名监考员的现象。如出现需要与场外联络、协调的问题，一律通过场外监考员协助解决。</w:t>
      </w:r>
    </w:p>
    <w:p>
      <w:pPr>
        <w:spacing w:line="578" w:lineRule="exact"/>
        <w:ind w:firstLine="640" w:firstLineChars="200"/>
        <w:textAlignment w:val="baseline"/>
        <w:rPr>
          <w:rFonts w:eastAsia="仿宋_GB2312"/>
          <w:sz w:val="32"/>
          <w:szCs w:val="32"/>
        </w:rPr>
      </w:pPr>
      <w:r>
        <w:rPr>
          <w:rFonts w:eastAsia="仿宋_GB2312"/>
          <w:sz w:val="32"/>
          <w:szCs w:val="32"/>
        </w:rPr>
        <w:t>12</w:t>
      </w:r>
      <w:r>
        <w:rPr>
          <w:rFonts w:hint="eastAsia" w:eastAsia="仿宋_GB2312"/>
          <w:sz w:val="32"/>
          <w:szCs w:val="32"/>
        </w:rPr>
        <w:t>.</w:t>
      </w:r>
      <w:r>
        <w:rPr>
          <w:rFonts w:hint="eastAsia" w:ascii="仿宋_GB2312" w:eastAsia="仿宋_GB2312"/>
          <w:sz w:val="32"/>
          <w:szCs w:val="32"/>
        </w:rPr>
        <w:t>按规定及时处理缺考考生、空考试卷和答题卡，并将缺考考生的条形码粘贴在《考场情况记录表》的相应位置上。</w:t>
      </w:r>
    </w:p>
    <w:p>
      <w:pPr>
        <w:spacing w:line="578" w:lineRule="exact"/>
        <w:ind w:firstLine="640" w:firstLineChars="200"/>
        <w:textAlignment w:val="baseline"/>
        <w:rPr>
          <w:rFonts w:eastAsia="仿宋_GB2312"/>
          <w:spacing w:val="-6"/>
          <w:sz w:val="32"/>
          <w:szCs w:val="32"/>
        </w:rPr>
      </w:pPr>
      <w:r>
        <w:rPr>
          <w:rFonts w:eastAsia="仿宋_GB2312"/>
          <w:sz w:val="32"/>
          <w:szCs w:val="32"/>
        </w:rPr>
        <w:t>13</w:t>
      </w:r>
      <w:r>
        <w:rPr>
          <w:rFonts w:hint="eastAsia" w:eastAsia="仿宋_GB2312"/>
          <w:sz w:val="32"/>
          <w:szCs w:val="32"/>
        </w:rPr>
        <w:t>.</w:t>
      </w:r>
      <w:r>
        <w:rPr>
          <w:rFonts w:hint="eastAsia" w:ascii="仿宋_GB2312" w:eastAsia="仿宋_GB2312"/>
          <w:spacing w:val="-6"/>
          <w:sz w:val="32"/>
          <w:szCs w:val="32"/>
        </w:rPr>
        <w:t>负责维护考试结束交卷时的考场纪律，确保试卷、答题卡的安全。如发现试卷答题卡丢失等异常情况，立即通过场外监考员报告考点主任，并会同有关人员，追回所丢失的试卷、答题卡。</w:t>
      </w:r>
    </w:p>
    <w:p>
      <w:pPr>
        <w:spacing w:line="578" w:lineRule="exact"/>
        <w:ind w:firstLine="640" w:firstLineChars="200"/>
        <w:textAlignment w:val="baseline"/>
        <w:rPr>
          <w:rFonts w:eastAsia="仿宋_GB2312"/>
          <w:sz w:val="32"/>
          <w:szCs w:val="32"/>
        </w:rPr>
      </w:pPr>
      <w:r>
        <w:rPr>
          <w:rFonts w:eastAsia="仿宋_GB2312"/>
          <w:sz w:val="32"/>
          <w:szCs w:val="32"/>
        </w:rPr>
        <w:t>14</w:t>
      </w:r>
      <w:r>
        <w:rPr>
          <w:rFonts w:hint="eastAsia" w:eastAsia="仿宋_GB2312"/>
          <w:sz w:val="32"/>
          <w:szCs w:val="32"/>
        </w:rPr>
        <w:t>.</w:t>
      </w:r>
      <w:r>
        <w:rPr>
          <w:rFonts w:hint="eastAsia" w:ascii="仿宋_GB2312" w:eastAsia="仿宋_GB2312"/>
          <w:sz w:val="32"/>
          <w:szCs w:val="32"/>
        </w:rPr>
        <w:t>负责如实记录考试情况，填写试卷袋及答题卡袋封面栏目、《考场情况记录表》及违规考生的《考生违规情况记录表》（详见附</w:t>
      </w:r>
      <w:r>
        <w:rPr>
          <w:rFonts w:eastAsia="仿宋_GB2312"/>
          <w:sz w:val="32"/>
          <w:szCs w:val="32"/>
        </w:rPr>
        <w:t>3-4</w:t>
      </w:r>
      <w:r>
        <w:rPr>
          <w:rFonts w:hint="eastAsia" w:ascii="仿宋_GB2312" w:eastAsia="仿宋_GB2312"/>
          <w:sz w:val="32"/>
          <w:szCs w:val="32"/>
        </w:rPr>
        <w:t>）的相关栏目。按规定整理、清点、密封考生答题卡。</w:t>
      </w:r>
    </w:p>
    <w:p>
      <w:pPr>
        <w:spacing w:line="578" w:lineRule="exact"/>
        <w:ind w:firstLine="640" w:firstLineChars="200"/>
        <w:textAlignment w:val="baseline"/>
        <w:rPr>
          <w:rFonts w:eastAsia="仿宋_GB2312"/>
          <w:sz w:val="32"/>
          <w:szCs w:val="32"/>
        </w:rPr>
      </w:pPr>
      <w:r>
        <w:rPr>
          <w:rFonts w:eastAsia="仿宋_GB2312"/>
          <w:sz w:val="32"/>
          <w:szCs w:val="32"/>
        </w:rPr>
        <w:t>15</w:t>
      </w:r>
      <w:r>
        <w:rPr>
          <w:rFonts w:hint="eastAsia" w:eastAsia="仿宋_GB2312"/>
          <w:sz w:val="32"/>
          <w:szCs w:val="32"/>
        </w:rPr>
        <w:t>.</w:t>
      </w:r>
      <w:r>
        <w:rPr>
          <w:rFonts w:hint="eastAsia" w:ascii="仿宋_GB2312" w:eastAsia="仿宋_GB2312"/>
          <w:sz w:val="32"/>
          <w:szCs w:val="32"/>
        </w:rPr>
        <w:t>考前、考试过程中负责检查考场网络时钟</w:t>
      </w:r>
      <w:r>
        <w:rPr>
          <w:rFonts w:ascii="仿宋_GB2312" w:eastAsia="仿宋_GB2312"/>
          <w:sz w:val="32"/>
          <w:szCs w:val="32"/>
        </w:rPr>
        <w:t>终端或</w:t>
      </w:r>
      <w:r>
        <w:rPr>
          <w:rFonts w:hint="eastAsia" w:ascii="仿宋_GB2312" w:eastAsia="仿宋_GB2312"/>
          <w:sz w:val="32"/>
          <w:szCs w:val="32"/>
        </w:rPr>
        <w:t>电波钟走时是否准确。</w:t>
      </w:r>
    </w:p>
    <w:p>
      <w:pPr>
        <w:spacing w:line="578" w:lineRule="exact"/>
        <w:ind w:firstLine="640" w:firstLineChars="200"/>
        <w:textAlignment w:val="baseline"/>
        <w:rPr>
          <w:rFonts w:eastAsia="仿宋_GB2312"/>
          <w:sz w:val="32"/>
          <w:szCs w:val="32"/>
        </w:rPr>
      </w:pPr>
      <w:r>
        <w:rPr>
          <w:rFonts w:eastAsia="仿宋_GB2312"/>
          <w:sz w:val="32"/>
          <w:szCs w:val="32"/>
        </w:rPr>
        <w:t>16</w:t>
      </w:r>
      <w:r>
        <w:rPr>
          <w:rFonts w:hint="eastAsia" w:eastAsia="仿宋_GB2312"/>
          <w:sz w:val="32"/>
          <w:szCs w:val="32"/>
        </w:rPr>
        <w:t>.</w:t>
      </w:r>
      <w:r>
        <w:rPr>
          <w:rFonts w:hint="eastAsia" w:ascii="仿宋_GB2312" w:eastAsia="仿宋_GB2312"/>
          <w:sz w:val="32"/>
          <w:szCs w:val="32"/>
        </w:rPr>
        <w:t>考前、考后检查、清理考场，考后关好门窗。</w:t>
      </w:r>
    </w:p>
    <w:p>
      <w:pPr>
        <w:spacing w:line="578" w:lineRule="exact"/>
        <w:ind w:firstLine="640" w:firstLineChars="200"/>
        <w:textAlignment w:val="baseline"/>
        <w:rPr>
          <w:rFonts w:eastAsia="仿宋_GB2312"/>
          <w:sz w:val="32"/>
          <w:szCs w:val="32"/>
        </w:rPr>
      </w:pPr>
      <w:r>
        <w:rPr>
          <w:rFonts w:eastAsia="仿宋_GB2312"/>
          <w:sz w:val="32"/>
          <w:szCs w:val="32"/>
        </w:rPr>
        <w:t>17</w:t>
      </w:r>
      <w:r>
        <w:rPr>
          <w:rFonts w:hint="eastAsia" w:eastAsia="仿宋_GB2312"/>
          <w:sz w:val="32"/>
          <w:szCs w:val="32"/>
        </w:rPr>
        <w:t>.</w:t>
      </w:r>
      <w:r>
        <w:rPr>
          <w:rFonts w:hint="eastAsia" w:ascii="仿宋_GB2312" w:eastAsia="仿宋_GB2312"/>
          <w:sz w:val="32"/>
          <w:szCs w:val="32"/>
        </w:rPr>
        <w:t>监考员选聘实行亲属回避制度。如监考员有直系亲属参加当年对口单招文化统考，应向领导声明，不参加当年的监考工作。</w:t>
      </w:r>
    </w:p>
    <w:p>
      <w:pPr>
        <w:spacing w:line="578" w:lineRule="exact"/>
        <w:ind w:firstLine="640" w:firstLineChars="200"/>
        <w:textAlignment w:val="baseline"/>
        <w:rPr>
          <w:rFonts w:eastAsia="仿宋_GB2312"/>
          <w:sz w:val="32"/>
          <w:szCs w:val="32"/>
        </w:rPr>
      </w:pPr>
      <w:r>
        <w:rPr>
          <w:rFonts w:eastAsia="仿宋_GB2312"/>
          <w:sz w:val="32"/>
          <w:szCs w:val="32"/>
        </w:rPr>
        <w:t>18</w:t>
      </w:r>
      <w:r>
        <w:rPr>
          <w:rFonts w:hint="eastAsia" w:eastAsia="仿宋_GB2312"/>
          <w:sz w:val="32"/>
          <w:szCs w:val="32"/>
        </w:rPr>
        <w:t>.</w:t>
      </w:r>
      <w:r>
        <w:rPr>
          <w:rFonts w:hint="eastAsia" w:ascii="仿宋_GB2312" w:eastAsia="仿宋_GB2312"/>
          <w:sz w:val="32"/>
          <w:szCs w:val="32"/>
        </w:rPr>
        <w:t>考点应与监考员签订责任状，并建立监考员的档案。监考工作认真负责的监考员应予以表扬；工作不负责任的监考员应予以调换，造成重大工作失误的监考员应按有关规定严肃处理。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仿宋简体">
    <w:altName w:val="Times New Roman"/>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方正黑体简体">
    <w:altName w:val="宋体"/>
    <w:panose1 w:val="02010601030101010101"/>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F164F"/>
    <w:rsid w:val="0000041C"/>
    <w:rsid w:val="0000114E"/>
    <w:rsid w:val="00003219"/>
    <w:rsid w:val="00003EF7"/>
    <w:rsid w:val="00004FB8"/>
    <w:rsid w:val="000115CA"/>
    <w:rsid w:val="00012C2A"/>
    <w:rsid w:val="00012E97"/>
    <w:rsid w:val="00014D60"/>
    <w:rsid w:val="00017F83"/>
    <w:rsid w:val="0002056A"/>
    <w:rsid w:val="00020690"/>
    <w:rsid w:val="0002071A"/>
    <w:rsid w:val="0002123D"/>
    <w:rsid w:val="000212E2"/>
    <w:rsid w:val="00024497"/>
    <w:rsid w:val="000267D4"/>
    <w:rsid w:val="00027CE8"/>
    <w:rsid w:val="000313CB"/>
    <w:rsid w:val="00032990"/>
    <w:rsid w:val="00034F3F"/>
    <w:rsid w:val="00035E53"/>
    <w:rsid w:val="00035F9B"/>
    <w:rsid w:val="00036C3D"/>
    <w:rsid w:val="0003743F"/>
    <w:rsid w:val="00042AE5"/>
    <w:rsid w:val="000430FE"/>
    <w:rsid w:val="0004332E"/>
    <w:rsid w:val="0004419F"/>
    <w:rsid w:val="00047456"/>
    <w:rsid w:val="000474DE"/>
    <w:rsid w:val="00055C9F"/>
    <w:rsid w:val="00056476"/>
    <w:rsid w:val="00057556"/>
    <w:rsid w:val="00060169"/>
    <w:rsid w:val="00061D7D"/>
    <w:rsid w:val="00064625"/>
    <w:rsid w:val="0006729E"/>
    <w:rsid w:val="00067D60"/>
    <w:rsid w:val="00071CE8"/>
    <w:rsid w:val="00074E80"/>
    <w:rsid w:val="00081878"/>
    <w:rsid w:val="00081AD5"/>
    <w:rsid w:val="00085137"/>
    <w:rsid w:val="0008613B"/>
    <w:rsid w:val="000868E9"/>
    <w:rsid w:val="00087358"/>
    <w:rsid w:val="00090B68"/>
    <w:rsid w:val="00090E01"/>
    <w:rsid w:val="00093076"/>
    <w:rsid w:val="00093D69"/>
    <w:rsid w:val="00094DDD"/>
    <w:rsid w:val="00095324"/>
    <w:rsid w:val="00095E9D"/>
    <w:rsid w:val="000A0B63"/>
    <w:rsid w:val="000A2F99"/>
    <w:rsid w:val="000A3BB1"/>
    <w:rsid w:val="000A5267"/>
    <w:rsid w:val="000A57FB"/>
    <w:rsid w:val="000B3622"/>
    <w:rsid w:val="000C159F"/>
    <w:rsid w:val="000C5907"/>
    <w:rsid w:val="000C6438"/>
    <w:rsid w:val="000D0F67"/>
    <w:rsid w:val="000D2CC3"/>
    <w:rsid w:val="000D4B3E"/>
    <w:rsid w:val="000D6A8A"/>
    <w:rsid w:val="000E012A"/>
    <w:rsid w:val="000E1785"/>
    <w:rsid w:val="000E402A"/>
    <w:rsid w:val="000F04FA"/>
    <w:rsid w:val="000F1021"/>
    <w:rsid w:val="000F1B04"/>
    <w:rsid w:val="000F3B06"/>
    <w:rsid w:val="000F4CC4"/>
    <w:rsid w:val="000F5697"/>
    <w:rsid w:val="000F5F1D"/>
    <w:rsid w:val="000F67C6"/>
    <w:rsid w:val="001009AC"/>
    <w:rsid w:val="00101542"/>
    <w:rsid w:val="001057DA"/>
    <w:rsid w:val="00107216"/>
    <w:rsid w:val="001077D3"/>
    <w:rsid w:val="00107802"/>
    <w:rsid w:val="001122F5"/>
    <w:rsid w:val="001153D6"/>
    <w:rsid w:val="00120545"/>
    <w:rsid w:val="00120D50"/>
    <w:rsid w:val="00124008"/>
    <w:rsid w:val="00124827"/>
    <w:rsid w:val="00124F5E"/>
    <w:rsid w:val="00125D4D"/>
    <w:rsid w:val="00131D63"/>
    <w:rsid w:val="001322D9"/>
    <w:rsid w:val="00134C2F"/>
    <w:rsid w:val="0013568A"/>
    <w:rsid w:val="00140AED"/>
    <w:rsid w:val="00143017"/>
    <w:rsid w:val="0014500F"/>
    <w:rsid w:val="001470CD"/>
    <w:rsid w:val="001521CF"/>
    <w:rsid w:val="00154CB8"/>
    <w:rsid w:val="00154D25"/>
    <w:rsid w:val="00154DD7"/>
    <w:rsid w:val="0015537D"/>
    <w:rsid w:val="00156762"/>
    <w:rsid w:val="00156BFD"/>
    <w:rsid w:val="00156CF2"/>
    <w:rsid w:val="0015756F"/>
    <w:rsid w:val="00157D36"/>
    <w:rsid w:val="00160758"/>
    <w:rsid w:val="0016192A"/>
    <w:rsid w:val="00162CC9"/>
    <w:rsid w:val="00162DE1"/>
    <w:rsid w:val="001639DA"/>
    <w:rsid w:val="0016699D"/>
    <w:rsid w:val="00171786"/>
    <w:rsid w:val="001802B4"/>
    <w:rsid w:val="001811E4"/>
    <w:rsid w:val="001812FA"/>
    <w:rsid w:val="00181E28"/>
    <w:rsid w:val="00183833"/>
    <w:rsid w:val="0018440A"/>
    <w:rsid w:val="0018751A"/>
    <w:rsid w:val="00187FEE"/>
    <w:rsid w:val="00190B1A"/>
    <w:rsid w:val="001924AB"/>
    <w:rsid w:val="00192759"/>
    <w:rsid w:val="00192E32"/>
    <w:rsid w:val="0019480F"/>
    <w:rsid w:val="0019573E"/>
    <w:rsid w:val="0019715A"/>
    <w:rsid w:val="00197EA1"/>
    <w:rsid w:val="001A1B54"/>
    <w:rsid w:val="001A4938"/>
    <w:rsid w:val="001A4973"/>
    <w:rsid w:val="001A5382"/>
    <w:rsid w:val="001A654C"/>
    <w:rsid w:val="001A7FE2"/>
    <w:rsid w:val="001B060C"/>
    <w:rsid w:val="001B07FC"/>
    <w:rsid w:val="001B091C"/>
    <w:rsid w:val="001B27C4"/>
    <w:rsid w:val="001B4341"/>
    <w:rsid w:val="001B465F"/>
    <w:rsid w:val="001B5313"/>
    <w:rsid w:val="001B602F"/>
    <w:rsid w:val="001B6610"/>
    <w:rsid w:val="001B7D3C"/>
    <w:rsid w:val="001C1AEB"/>
    <w:rsid w:val="001C44E4"/>
    <w:rsid w:val="001C45A0"/>
    <w:rsid w:val="001C76A4"/>
    <w:rsid w:val="001C793A"/>
    <w:rsid w:val="001C7F3F"/>
    <w:rsid w:val="001D0AB2"/>
    <w:rsid w:val="001D132D"/>
    <w:rsid w:val="001D25E8"/>
    <w:rsid w:val="001D3E30"/>
    <w:rsid w:val="001D4A2B"/>
    <w:rsid w:val="001D579C"/>
    <w:rsid w:val="001D6244"/>
    <w:rsid w:val="001E1025"/>
    <w:rsid w:val="001F2C57"/>
    <w:rsid w:val="001F3D86"/>
    <w:rsid w:val="00200238"/>
    <w:rsid w:val="00200436"/>
    <w:rsid w:val="00202B2C"/>
    <w:rsid w:val="00202CE3"/>
    <w:rsid w:val="0020692C"/>
    <w:rsid w:val="00206FA0"/>
    <w:rsid w:val="002102EC"/>
    <w:rsid w:val="002137EE"/>
    <w:rsid w:val="002174BB"/>
    <w:rsid w:val="002205B3"/>
    <w:rsid w:val="0022169E"/>
    <w:rsid w:val="00221A3E"/>
    <w:rsid w:val="00230D31"/>
    <w:rsid w:val="00231311"/>
    <w:rsid w:val="00231975"/>
    <w:rsid w:val="00233019"/>
    <w:rsid w:val="00234B93"/>
    <w:rsid w:val="002351D3"/>
    <w:rsid w:val="0024120F"/>
    <w:rsid w:val="00243B2F"/>
    <w:rsid w:val="00246888"/>
    <w:rsid w:val="00246A90"/>
    <w:rsid w:val="00251D45"/>
    <w:rsid w:val="00257AF0"/>
    <w:rsid w:val="00262197"/>
    <w:rsid w:val="00263767"/>
    <w:rsid w:val="00266D1B"/>
    <w:rsid w:val="002720CF"/>
    <w:rsid w:val="0027455F"/>
    <w:rsid w:val="0027484C"/>
    <w:rsid w:val="002765B6"/>
    <w:rsid w:val="0027727A"/>
    <w:rsid w:val="002779D3"/>
    <w:rsid w:val="0028067A"/>
    <w:rsid w:val="002846FF"/>
    <w:rsid w:val="00290718"/>
    <w:rsid w:val="00290DB9"/>
    <w:rsid w:val="00291983"/>
    <w:rsid w:val="0029214C"/>
    <w:rsid w:val="002928EE"/>
    <w:rsid w:val="00293ACB"/>
    <w:rsid w:val="00297B86"/>
    <w:rsid w:val="002A1923"/>
    <w:rsid w:val="002A2562"/>
    <w:rsid w:val="002A3770"/>
    <w:rsid w:val="002A3D45"/>
    <w:rsid w:val="002A441B"/>
    <w:rsid w:val="002A4C8B"/>
    <w:rsid w:val="002A570E"/>
    <w:rsid w:val="002A6347"/>
    <w:rsid w:val="002B0750"/>
    <w:rsid w:val="002B19D2"/>
    <w:rsid w:val="002B6D62"/>
    <w:rsid w:val="002B77A3"/>
    <w:rsid w:val="002C0744"/>
    <w:rsid w:val="002C2B1E"/>
    <w:rsid w:val="002C2DE7"/>
    <w:rsid w:val="002C30B4"/>
    <w:rsid w:val="002C40E9"/>
    <w:rsid w:val="002C49DC"/>
    <w:rsid w:val="002C6B64"/>
    <w:rsid w:val="002D1EC2"/>
    <w:rsid w:val="002D49F0"/>
    <w:rsid w:val="002D6B53"/>
    <w:rsid w:val="002D6FFC"/>
    <w:rsid w:val="002E086D"/>
    <w:rsid w:val="002E0F43"/>
    <w:rsid w:val="002E2A4A"/>
    <w:rsid w:val="002E624E"/>
    <w:rsid w:val="002E7ADB"/>
    <w:rsid w:val="002F04BE"/>
    <w:rsid w:val="002F27B3"/>
    <w:rsid w:val="002F4053"/>
    <w:rsid w:val="002F4E72"/>
    <w:rsid w:val="002F5299"/>
    <w:rsid w:val="002F599D"/>
    <w:rsid w:val="002F694F"/>
    <w:rsid w:val="002F6FF1"/>
    <w:rsid w:val="002F7315"/>
    <w:rsid w:val="00300225"/>
    <w:rsid w:val="00300F43"/>
    <w:rsid w:val="00306F3D"/>
    <w:rsid w:val="0031234F"/>
    <w:rsid w:val="00320F87"/>
    <w:rsid w:val="00321055"/>
    <w:rsid w:val="003241F6"/>
    <w:rsid w:val="00324544"/>
    <w:rsid w:val="00325213"/>
    <w:rsid w:val="00325BEB"/>
    <w:rsid w:val="00326466"/>
    <w:rsid w:val="003269E0"/>
    <w:rsid w:val="00326B0D"/>
    <w:rsid w:val="003271B3"/>
    <w:rsid w:val="0033023C"/>
    <w:rsid w:val="00331099"/>
    <w:rsid w:val="003349D6"/>
    <w:rsid w:val="00335289"/>
    <w:rsid w:val="00336B64"/>
    <w:rsid w:val="00337C8F"/>
    <w:rsid w:val="00344DAB"/>
    <w:rsid w:val="0034584B"/>
    <w:rsid w:val="00345EF4"/>
    <w:rsid w:val="0034668E"/>
    <w:rsid w:val="003545F6"/>
    <w:rsid w:val="0035466F"/>
    <w:rsid w:val="003548C0"/>
    <w:rsid w:val="00354A71"/>
    <w:rsid w:val="003552A8"/>
    <w:rsid w:val="00362094"/>
    <w:rsid w:val="00363751"/>
    <w:rsid w:val="00363B85"/>
    <w:rsid w:val="00364EAE"/>
    <w:rsid w:val="00366852"/>
    <w:rsid w:val="00372395"/>
    <w:rsid w:val="003727B5"/>
    <w:rsid w:val="00374FB4"/>
    <w:rsid w:val="00385BAC"/>
    <w:rsid w:val="00386E29"/>
    <w:rsid w:val="003878B5"/>
    <w:rsid w:val="003954B5"/>
    <w:rsid w:val="003959CE"/>
    <w:rsid w:val="00397B46"/>
    <w:rsid w:val="003A3819"/>
    <w:rsid w:val="003A4CF5"/>
    <w:rsid w:val="003A6F24"/>
    <w:rsid w:val="003A74FE"/>
    <w:rsid w:val="003A75B6"/>
    <w:rsid w:val="003B0545"/>
    <w:rsid w:val="003B0705"/>
    <w:rsid w:val="003B07CC"/>
    <w:rsid w:val="003B08DF"/>
    <w:rsid w:val="003B1CAC"/>
    <w:rsid w:val="003B332B"/>
    <w:rsid w:val="003B3D16"/>
    <w:rsid w:val="003B471B"/>
    <w:rsid w:val="003B6594"/>
    <w:rsid w:val="003C02F6"/>
    <w:rsid w:val="003C0948"/>
    <w:rsid w:val="003C19D1"/>
    <w:rsid w:val="003C1A73"/>
    <w:rsid w:val="003C4445"/>
    <w:rsid w:val="003C459C"/>
    <w:rsid w:val="003C761F"/>
    <w:rsid w:val="003D2A83"/>
    <w:rsid w:val="003D39BE"/>
    <w:rsid w:val="003D48AD"/>
    <w:rsid w:val="003D6C3C"/>
    <w:rsid w:val="003E0FD1"/>
    <w:rsid w:val="003E2A7B"/>
    <w:rsid w:val="003E4297"/>
    <w:rsid w:val="003E4984"/>
    <w:rsid w:val="003E63BA"/>
    <w:rsid w:val="003E7985"/>
    <w:rsid w:val="003F1E4E"/>
    <w:rsid w:val="003F3874"/>
    <w:rsid w:val="003F438F"/>
    <w:rsid w:val="003F7F12"/>
    <w:rsid w:val="00400A88"/>
    <w:rsid w:val="00405450"/>
    <w:rsid w:val="004054B8"/>
    <w:rsid w:val="00407782"/>
    <w:rsid w:val="004100F9"/>
    <w:rsid w:val="00411554"/>
    <w:rsid w:val="0041360B"/>
    <w:rsid w:val="00416F20"/>
    <w:rsid w:val="0042099A"/>
    <w:rsid w:val="0042190A"/>
    <w:rsid w:val="00426CBE"/>
    <w:rsid w:val="00426E3E"/>
    <w:rsid w:val="00427D3C"/>
    <w:rsid w:val="004321AC"/>
    <w:rsid w:val="00433C17"/>
    <w:rsid w:val="00433C5F"/>
    <w:rsid w:val="00436BD7"/>
    <w:rsid w:val="00437860"/>
    <w:rsid w:val="004379C9"/>
    <w:rsid w:val="00443C6C"/>
    <w:rsid w:val="0044479B"/>
    <w:rsid w:val="004452D4"/>
    <w:rsid w:val="004457E2"/>
    <w:rsid w:val="00447E92"/>
    <w:rsid w:val="0045007A"/>
    <w:rsid w:val="004505C5"/>
    <w:rsid w:val="00450DEE"/>
    <w:rsid w:val="004528CE"/>
    <w:rsid w:val="004530F6"/>
    <w:rsid w:val="00454F8B"/>
    <w:rsid w:val="004564EB"/>
    <w:rsid w:val="00460045"/>
    <w:rsid w:val="004604CF"/>
    <w:rsid w:val="00464134"/>
    <w:rsid w:val="00464239"/>
    <w:rsid w:val="00467856"/>
    <w:rsid w:val="00472C75"/>
    <w:rsid w:val="00473360"/>
    <w:rsid w:val="004735B9"/>
    <w:rsid w:val="00476393"/>
    <w:rsid w:val="004807F6"/>
    <w:rsid w:val="004827F0"/>
    <w:rsid w:val="00482BE1"/>
    <w:rsid w:val="00482C42"/>
    <w:rsid w:val="00486D1C"/>
    <w:rsid w:val="00494C87"/>
    <w:rsid w:val="00496322"/>
    <w:rsid w:val="004964A2"/>
    <w:rsid w:val="004979A3"/>
    <w:rsid w:val="004A1A36"/>
    <w:rsid w:val="004A1DA2"/>
    <w:rsid w:val="004A2B12"/>
    <w:rsid w:val="004A3DF0"/>
    <w:rsid w:val="004A4998"/>
    <w:rsid w:val="004A5993"/>
    <w:rsid w:val="004A59D2"/>
    <w:rsid w:val="004A5C48"/>
    <w:rsid w:val="004B12EC"/>
    <w:rsid w:val="004B30EF"/>
    <w:rsid w:val="004B35BD"/>
    <w:rsid w:val="004B3BC8"/>
    <w:rsid w:val="004B5675"/>
    <w:rsid w:val="004B7B04"/>
    <w:rsid w:val="004C0DA9"/>
    <w:rsid w:val="004C2FAD"/>
    <w:rsid w:val="004C6DC8"/>
    <w:rsid w:val="004D1C57"/>
    <w:rsid w:val="004D2636"/>
    <w:rsid w:val="004D333F"/>
    <w:rsid w:val="004D4101"/>
    <w:rsid w:val="004E316E"/>
    <w:rsid w:val="004E3769"/>
    <w:rsid w:val="004E376A"/>
    <w:rsid w:val="004E55AB"/>
    <w:rsid w:val="004E5724"/>
    <w:rsid w:val="004E5D43"/>
    <w:rsid w:val="004E6DC1"/>
    <w:rsid w:val="004E7415"/>
    <w:rsid w:val="004F3E42"/>
    <w:rsid w:val="004F68C5"/>
    <w:rsid w:val="00504D57"/>
    <w:rsid w:val="00504FDD"/>
    <w:rsid w:val="00506AF1"/>
    <w:rsid w:val="00512E66"/>
    <w:rsid w:val="00514F76"/>
    <w:rsid w:val="005232AD"/>
    <w:rsid w:val="00525951"/>
    <w:rsid w:val="00527E72"/>
    <w:rsid w:val="00531645"/>
    <w:rsid w:val="00535567"/>
    <w:rsid w:val="005421D3"/>
    <w:rsid w:val="0054608F"/>
    <w:rsid w:val="005519FE"/>
    <w:rsid w:val="00551AFD"/>
    <w:rsid w:val="005539E3"/>
    <w:rsid w:val="00553C32"/>
    <w:rsid w:val="005563F8"/>
    <w:rsid w:val="00557579"/>
    <w:rsid w:val="005617F9"/>
    <w:rsid w:val="005632FD"/>
    <w:rsid w:val="00563B2A"/>
    <w:rsid w:val="00563D8D"/>
    <w:rsid w:val="00563DE8"/>
    <w:rsid w:val="00566081"/>
    <w:rsid w:val="00567099"/>
    <w:rsid w:val="00571BE1"/>
    <w:rsid w:val="00572154"/>
    <w:rsid w:val="0057324D"/>
    <w:rsid w:val="005745A1"/>
    <w:rsid w:val="00576160"/>
    <w:rsid w:val="00576D14"/>
    <w:rsid w:val="00577337"/>
    <w:rsid w:val="0058300C"/>
    <w:rsid w:val="005830A0"/>
    <w:rsid w:val="0058518F"/>
    <w:rsid w:val="005866C5"/>
    <w:rsid w:val="005976EC"/>
    <w:rsid w:val="005A04E1"/>
    <w:rsid w:val="005A143F"/>
    <w:rsid w:val="005A2904"/>
    <w:rsid w:val="005A2D58"/>
    <w:rsid w:val="005A4AE7"/>
    <w:rsid w:val="005A5203"/>
    <w:rsid w:val="005A5248"/>
    <w:rsid w:val="005A6BAB"/>
    <w:rsid w:val="005B03FF"/>
    <w:rsid w:val="005B2164"/>
    <w:rsid w:val="005B2B87"/>
    <w:rsid w:val="005B5E24"/>
    <w:rsid w:val="005B76C1"/>
    <w:rsid w:val="005C0AA2"/>
    <w:rsid w:val="005C1646"/>
    <w:rsid w:val="005C1A55"/>
    <w:rsid w:val="005C5036"/>
    <w:rsid w:val="005C7D42"/>
    <w:rsid w:val="005D172C"/>
    <w:rsid w:val="005D4078"/>
    <w:rsid w:val="005D453F"/>
    <w:rsid w:val="005D46FF"/>
    <w:rsid w:val="005D5A60"/>
    <w:rsid w:val="005D73D4"/>
    <w:rsid w:val="005E1592"/>
    <w:rsid w:val="005E2017"/>
    <w:rsid w:val="005E226C"/>
    <w:rsid w:val="005E2F92"/>
    <w:rsid w:val="005E33C9"/>
    <w:rsid w:val="005E49CA"/>
    <w:rsid w:val="005E5C14"/>
    <w:rsid w:val="005E62B7"/>
    <w:rsid w:val="005F0530"/>
    <w:rsid w:val="005F281F"/>
    <w:rsid w:val="005F7AC0"/>
    <w:rsid w:val="00600BAC"/>
    <w:rsid w:val="00602680"/>
    <w:rsid w:val="00604DE0"/>
    <w:rsid w:val="00607699"/>
    <w:rsid w:val="006107D6"/>
    <w:rsid w:val="00610B53"/>
    <w:rsid w:val="00611C78"/>
    <w:rsid w:val="00613212"/>
    <w:rsid w:val="00613730"/>
    <w:rsid w:val="00615342"/>
    <w:rsid w:val="00620674"/>
    <w:rsid w:val="00620782"/>
    <w:rsid w:val="00621815"/>
    <w:rsid w:val="00621937"/>
    <w:rsid w:val="00622B16"/>
    <w:rsid w:val="006265AC"/>
    <w:rsid w:val="006300ED"/>
    <w:rsid w:val="006340E8"/>
    <w:rsid w:val="00635598"/>
    <w:rsid w:val="0063564E"/>
    <w:rsid w:val="0063707B"/>
    <w:rsid w:val="006373E4"/>
    <w:rsid w:val="006376AE"/>
    <w:rsid w:val="00640397"/>
    <w:rsid w:val="00641E7F"/>
    <w:rsid w:val="00642906"/>
    <w:rsid w:val="00645D41"/>
    <w:rsid w:val="00647D0A"/>
    <w:rsid w:val="00651226"/>
    <w:rsid w:val="006547DC"/>
    <w:rsid w:val="00655114"/>
    <w:rsid w:val="00655436"/>
    <w:rsid w:val="006616AA"/>
    <w:rsid w:val="00661DD4"/>
    <w:rsid w:val="00662C35"/>
    <w:rsid w:val="00664069"/>
    <w:rsid w:val="006669B4"/>
    <w:rsid w:val="00674057"/>
    <w:rsid w:val="00675D67"/>
    <w:rsid w:val="006778CA"/>
    <w:rsid w:val="00677C08"/>
    <w:rsid w:val="006838DC"/>
    <w:rsid w:val="006852CB"/>
    <w:rsid w:val="00686B89"/>
    <w:rsid w:val="00687DA1"/>
    <w:rsid w:val="00690F7D"/>
    <w:rsid w:val="00692C5B"/>
    <w:rsid w:val="00697A5A"/>
    <w:rsid w:val="006A2C75"/>
    <w:rsid w:val="006A4D6C"/>
    <w:rsid w:val="006A5847"/>
    <w:rsid w:val="006A69C3"/>
    <w:rsid w:val="006A7B5F"/>
    <w:rsid w:val="006B2BC2"/>
    <w:rsid w:val="006B3567"/>
    <w:rsid w:val="006B3E53"/>
    <w:rsid w:val="006B4FC2"/>
    <w:rsid w:val="006B501B"/>
    <w:rsid w:val="006B5B00"/>
    <w:rsid w:val="006B75DA"/>
    <w:rsid w:val="006C0130"/>
    <w:rsid w:val="006C303C"/>
    <w:rsid w:val="006C4609"/>
    <w:rsid w:val="006C5667"/>
    <w:rsid w:val="006C56BD"/>
    <w:rsid w:val="006C5CB8"/>
    <w:rsid w:val="006D08CC"/>
    <w:rsid w:val="006D113F"/>
    <w:rsid w:val="006D145C"/>
    <w:rsid w:val="006D25ED"/>
    <w:rsid w:val="006D3C6E"/>
    <w:rsid w:val="006D42B0"/>
    <w:rsid w:val="006E1DE9"/>
    <w:rsid w:val="006E2B3A"/>
    <w:rsid w:val="006E4553"/>
    <w:rsid w:val="006F2F1B"/>
    <w:rsid w:val="006F33B5"/>
    <w:rsid w:val="006F4F11"/>
    <w:rsid w:val="006F52E6"/>
    <w:rsid w:val="006F583D"/>
    <w:rsid w:val="007033B4"/>
    <w:rsid w:val="007036CA"/>
    <w:rsid w:val="0070440A"/>
    <w:rsid w:val="00706E64"/>
    <w:rsid w:val="00707534"/>
    <w:rsid w:val="007078C0"/>
    <w:rsid w:val="00707BD0"/>
    <w:rsid w:val="00710EA6"/>
    <w:rsid w:val="00713D37"/>
    <w:rsid w:val="00715DFC"/>
    <w:rsid w:val="00715FB5"/>
    <w:rsid w:val="00717353"/>
    <w:rsid w:val="00720EC7"/>
    <w:rsid w:val="007215C2"/>
    <w:rsid w:val="00723BE0"/>
    <w:rsid w:val="00724EE3"/>
    <w:rsid w:val="007251BA"/>
    <w:rsid w:val="00726D51"/>
    <w:rsid w:val="00727288"/>
    <w:rsid w:val="00730004"/>
    <w:rsid w:val="00732184"/>
    <w:rsid w:val="00732D9E"/>
    <w:rsid w:val="00733F3C"/>
    <w:rsid w:val="00735BB7"/>
    <w:rsid w:val="00741624"/>
    <w:rsid w:val="00741B10"/>
    <w:rsid w:val="00743C4B"/>
    <w:rsid w:val="0074792F"/>
    <w:rsid w:val="00752119"/>
    <w:rsid w:val="00752B2F"/>
    <w:rsid w:val="00755357"/>
    <w:rsid w:val="00761265"/>
    <w:rsid w:val="00762DFA"/>
    <w:rsid w:val="00764E6D"/>
    <w:rsid w:val="00771508"/>
    <w:rsid w:val="00771624"/>
    <w:rsid w:val="00773B62"/>
    <w:rsid w:val="00775192"/>
    <w:rsid w:val="00776390"/>
    <w:rsid w:val="00777639"/>
    <w:rsid w:val="007779FE"/>
    <w:rsid w:val="0078077A"/>
    <w:rsid w:val="00781B09"/>
    <w:rsid w:val="00791CBE"/>
    <w:rsid w:val="00791FC1"/>
    <w:rsid w:val="007A33D6"/>
    <w:rsid w:val="007A34E4"/>
    <w:rsid w:val="007A71C9"/>
    <w:rsid w:val="007B0CC4"/>
    <w:rsid w:val="007B2A80"/>
    <w:rsid w:val="007B345B"/>
    <w:rsid w:val="007B5BAA"/>
    <w:rsid w:val="007B6095"/>
    <w:rsid w:val="007B6286"/>
    <w:rsid w:val="007C0885"/>
    <w:rsid w:val="007C113A"/>
    <w:rsid w:val="007C15F2"/>
    <w:rsid w:val="007C1865"/>
    <w:rsid w:val="007C2B82"/>
    <w:rsid w:val="007C4904"/>
    <w:rsid w:val="007D1709"/>
    <w:rsid w:val="007D239E"/>
    <w:rsid w:val="007D3171"/>
    <w:rsid w:val="007D3FD9"/>
    <w:rsid w:val="007D6534"/>
    <w:rsid w:val="007E0C3E"/>
    <w:rsid w:val="007E2398"/>
    <w:rsid w:val="007E2B10"/>
    <w:rsid w:val="007E45AC"/>
    <w:rsid w:val="007E6F7B"/>
    <w:rsid w:val="007E774E"/>
    <w:rsid w:val="007F2CDE"/>
    <w:rsid w:val="007F3C6D"/>
    <w:rsid w:val="007F3DE7"/>
    <w:rsid w:val="007F4151"/>
    <w:rsid w:val="00805772"/>
    <w:rsid w:val="00807343"/>
    <w:rsid w:val="00812177"/>
    <w:rsid w:val="00816182"/>
    <w:rsid w:val="00820171"/>
    <w:rsid w:val="008209C9"/>
    <w:rsid w:val="00822A2C"/>
    <w:rsid w:val="00823A2B"/>
    <w:rsid w:val="00824266"/>
    <w:rsid w:val="00824A08"/>
    <w:rsid w:val="00824A85"/>
    <w:rsid w:val="0082574E"/>
    <w:rsid w:val="0083223B"/>
    <w:rsid w:val="008333AD"/>
    <w:rsid w:val="00835EA8"/>
    <w:rsid w:val="008405DA"/>
    <w:rsid w:val="00846541"/>
    <w:rsid w:val="00852039"/>
    <w:rsid w:val="00854226"/>
    <w:rsid w:val="00854703"/>
    <w:rsid w:val="00854FA7"/>
    <w:rsid w:val="0086084F"/>
    <w:rsid w:val="00862DCA"/>
    <w:rsid w:val="00863D98"/>
    <w:rsid w:val="00874237"/>
    <w:rsid w:val="00877199"/>
    <w:rsid w:val="00882BB2"/>
    <w:rsid w:val="00883136"/>
    <w:rsid w:val="00884B5A"/>
    <w:rsid w:val="00885952"/>
    <w:rsid w:val="0088682D"/>
    <w:rsid w:val="00887EE3"/>
    <w:rsid w:val="00890636"/>
    <w:rsid w:val="0089097F"/>
    <w:rsid w:val="00891DB9"/>
    <w:rsid w:val="00892463"/>
    <w:rsid w:val="00895009"/>
    <w:rsid w:val="008957A0"/>
    <w:rsid w:val="00897467"/>
    <w:rsid w:val="008A55F4"/>
    <w:rsid w:val="008B0147"/>
    <w:rsid w:val="008B0714"/>
    <w:rsid w:val="008B0E69"/>
    <w:rsid w:val="008B2B2D"/>
    <w:rsid w:val="008B596C"/>
    <w:rsid w:val="008B59AB"/>
    <w:rsid w:val="008B65FC"/>
    <w:rsid w:val="008C0959"/>
    <w:rsid w:val="008C11B3"/>
    <w:rsid w:val="008C21A6"/>
    <w:rsid w:val="008C4108"/>
    <w:rsid w:val="008C527E"/>
    <w:rsid w:val="008C65C5"/>
    <w:rsid w:val="008C7EC7"/>
    <w:rsid w:val="008D1DA0"/>
    <w:rsid w:val="008D2F9E"/>
    <w:rsid w:val="008E1B21"/>
    <w:rsid w:val="008E3DD4"/>
    <w:rsid w:val="008E6839"/>
    <w:rsid w:val="008E6CEA"/>
    <w:rsid w:val="008E7574"/>
    <w:rsid w:val="008E7F39"/>
    <w:rsid w:val="008F0A50"/>
    <w:rsid w:val="008F698B"/>
    <w:rsid w:val="00900959"/>
    <w:rsid w:val="00903BAD"/>
    <w:rsid w:val="00906C37"/>
    <w:rsid w:val="009072CD"/>
    <w:rsid w:val="009073F4"/>
    <w:rsid w:val="0091019A"/>
    <w:rsid w:val="00910D3E"/>
    <w:rsid w:val="009127BA"/>
    <w:rsid w:val="00912BD7"/>
    <w:rsid w:val="00912EA3"/>
    <w:rsid w:val="00916714"/>
    <w:rsid w:val="00916F27"/>
    <w:rsid w:val="00922870"/>
    <w:rsid w:val="00926995"/>
    <w:rsid w:val="00926AE4"/>
    <w:rsid w:val="00930388"/>
    <w:rsid w:val="00930AA8"/>
    <w:rsid w:val="0093142B"/>
    <w:rsid w:val="00931597"/>
    <w:rsid w:val="00936C4B"/>
    <w:rsid w:val="0093757B"/>
    <w:rsid w:val="00937726"/>
    <w:rsid w:val="0094192B"/>
    <w:rsid w:val="00944DF5"/>
    <w:rsid w:val="00946398"/>
    <w:rsid w:val="00947B53"/>
    <w:rsid w:val="00956291"/>
    <w:rsid w:val="00957A75"/>
    <w:rsid w:val="00957DC7"/>
    <w:rsid w:val="009601EF"/>
    <w:rsid w:val="00961A7A"/>
    <w:rsid w:val="009631AE"/>
    <w:rsid w:val="00963CB2"/>
    <w:rsid w:val="00970886"/>
    <w:rsid w:val="009721C0"/>
    <w:rsid w:val="00972741"/>
    <w:rsid w:val="009735FC"/>
    <w:rsid w:val="009738AD"/>
    <w:rsid w:val="00973A47"/>
    <w:rsid w:val="00976772"/>
    <w:rsid w:val="00976B10"/>
    <w:rsid w:val="009771E3"/>
    <w:rsid w:val="009776A7"/>
    <w:rsid w:val="00981C10"/>
    <w:rsid w:val="00984B63"/>
    <w:rsid w:val="00985CB7"/>
    <w:rsid w:val="009863CE"/>
    <w:rsid w:val="00986AB8"/>
    <w:rsid w:val="00992EF0"/>
    <w:rsid w:val="009966A2"/>
    <w:rsid w:val="00997FA2"/>
    <w:rsid w:val="009A03B9"/>
    <w:rsid w:val="009A2A73"/>
    <w:rsid w:val="009A36EE"/>
    <w:rsid w:val="009A4433"/>
    <w:rsid w:val="009A7A1C"/>
    <w:rsid w:val="009B37E9"/>
    <w:rsid w:val="009C1534"/>
    <w:rsid w:val="009C218A"/>
    <w:rsid w:val="009C24DC"/>
    <w:rsid w:val="009C31EA"/>
    <w:rsid w:val="009C4608"/>
    <w:rsid w:val="009C5ACD"/>
    <w:rsid w:val="009D28AA"/>
    <w:rsid w:val="009D544F"/>
    <w:rsid w:val="009D5EB9"/>
    <w:rsid w:val="009D627F"/>
    <w:rsid w:val="009D6938"/>
    <w:rsid w:val="009D6EC6"/>
    <w:rsid w:val="009E1E49"/>
    <w:rsid w:val="009E332E"/>
    <w:rsid w:val="009E55E3"/>
    <w:rsid w:val="009E5CAD"/>
    <w:rsid w:val="009E68D8"/>
    <w:rsid w:val="009E7E2C"/>
    <w:rsid w:val="009F26CF"/>
    <w:rsid w:val="009F3D6E"/>
    <w:rsid w:val="009F6A1C"/>
    <w:rsid w:val="00A004B0"/>
    <w:rsid w:val="00A01593"/>
    <w:rsid w:val="00A01EB2"/>
    <w:rsid w:val="00A02FAE"/>
    <w:rsid w:val="00A036A2"/>
    <w:rsid w:val="00A04770"/>
    <w:rsid w:val="00A056E6"/>
    <w:rsid w:val="00A116A1"/>
    <w:rsid w:val="00A12E2E"/>
    <w:rsid w:val="00A131E5"/>
    <w:rsid w:val="00A14FEE"/>
    <w:rsid w:val="00A152D6"/>
    <w:rsid w:val="00A244A7"/>
    <w:rsid w:val="00A24727"/>
    <w:rsid w:val="00A2794A"/>
    <w:rsid w:val="00A27EA5"/>
    <w:rsid w:val="00A300B6"/>
    <w:rsid w:val="00A302DB"/>
    <w:rsid w:val="00A30FC4"/>
    <w:rsid w:val="00A3251C"/>
    <w:rsid w:val="00A478FF"/>
    <w:rsid w:val="00A47C89"/>
    <w:rsid w:val="00A50BD1"/>
    <w:rsid w:val="00A538FD"/>
    <w:rsid w:val="00A543D9"/>
    <w:rsid w:val="00A57C57"/>
    <w:rsid w:val="00A60CA3"/>
    <w:rsid w:val="00A60CFB"/>
    <w:rsid w:val="00A60F18"/>
    <w:rsid w:val="00A62A2B"/>
    <w:rsid w:val="00A62CC2"/>
    <w:rsid w:val="00A65526"/>
    <w:rsid w:val="00A6566B"/>
    <w:rsid w:val="00A6625B"/>
    <w:rsid w:val="00A6758A"/>
    <w:rsid w:val="00A72FD6"/>
    <w:rsid w:val="00A73916"/>
    <w:rsid w:val="00A75259"/>
    <w:rsid w:val="00A75DD9"/>
    <w:rsid w:val="00A779FB"/>
    <w:rsid w:val="00A82AAF"/>
    <w:rsid w:val="00A853AF"/>
    <w:rsid w:val="00A90095"/>
    <w:rsid w:val="00A91FCA"/>
    <w:rsid w:val="00A93D06"/>
    <w:rsid w:val="00AA2BF7"/>
    <w:rsid w:val="00AA4042"/>
    <w:rsid w:val="00AA4631"/>
    <w:rsid w:val="00AA5249"/>
    <w:rsid w:val="00AB01A2"/>
    <w:rsid w:val="00AB21C1"/>
    <w:rsid w:val="00AB5F7C"/>
    <w:rsid w:val="00AB6323"/>
    <w:rsid w:val="00AB6A8A"/>
    <w:rsid w:val="00AB6AD9"/>
    <w:rsid w:val="00AC1E3C"/>
    <w:rsid w:val="00AC1F24"/>
    <w:rsid w:val="00AC5199"/>
    <w:rsid w:val="00AC5B26"/>
    <w:rsid w:val="00AC5BF6"/>
    <w:rsid w:val="00AC71D1"/>
    <w:rsid w:val="00AD0A01"/>
    <w:rsid w:val="00AD169C"/>
    <w:rsid w:val="00AD38C2"/>
    <w:rsid w:val="00AD7477"/>
    <w:rsid w:val="00AE0CFA"/>
    <w:rsid w:val="00AE19B4"/>
    <w:rsid w:val="00AE2BDB"/>
    <w:rsid w:val="00AE4655"/>
    <w:rsid w:val="00AE4AC4"/>
    <w:rsid w:val="00AE5B2E"/>
    <w:rsid w:val="00AE7561"/>
    <w:rsid w:val="00AF25A1"/>
    <w:rsid w:val="00AF7AF6"/>
    <w:rsid w:val="00B01A35"/>
    <w:rsid w:val="00B01FCD"/>
    <w:rsid w:val="00B02F2E"/>
    <w:rsid w:val="00B04D41"/>
    <w:rsid w:val="00B05185"/>
    <w:rsid w:val="00B05C03"/>
    <w:rsid w:val="00B0668D"/>
    <w:rsid w:val="00B06C4A"/>
    <w:rsid w:val="00B1384C"/>
    <w:rsid w:val="00B15559"/>
    <w:rsid w:val="00B1780B"/>
    <w:rsid w:val="00B22202"/>
    <w:rsid w:val="00B23796"/>
    <w:rsid w:val="00B23D76"/>
    <w:rsid w:val="00B24E88"/>
    <w:rsid w:val="00B252DF"/>
    <w:rsid w:val="00B26462"/>
    <w:rsid w:val="00B308D8"/>
    <w:rsid w:val="00B34503"/>
    <w:rsid w:val="00B40988"/>
    <w:rsid w:val="00B442BC"/>
    <w:rsid w:val="00B4457B"/>
    <w:rsid w:val="00B45177"/>
    <w:rsid w:val="00B463F8"/>
    <w:rsid w:val="00B5209B"/>
    <w:rsid w:val="00B5305E"/>
    <w:rsid w:val="00B54A43"/>
    <w:rsid w:val="00B55D29"/>
    <w:rsid w:val="00B56B8A"/>
    <w:rsid w:val="00B62AA3"/>
    <w:rsid w:val="00B64439"/>
    <w:rsid w:val="00B6470E"/>
    <w:rsid w:val="00B65090"/>
    <w:rsid w:val="00B66A0B"/>
    <w:rsid w:val="00B66BA7"/>
    <w:rsid w:val="00B6776A"/>
    <w:rsid w:val="00B67AAA"/>
    <w:rsid w:val="00B70BCC"/>
    <w:rsid w:val="00B7460D"/>
    <w:rsid w:val="00B756C2"/>
    <w:rsid w:val="00B75CAB"/>
    <w:rsid w:val="00B76EE8"/>
    <w:rsid w:val="00B774ED"/>
    <w:rsid w:val="00B81F4B"/>
    <w:rsid w:val="00B82E69"/>
    <w:rsid w:val="00B83373"/>
    <w:rsid w:val="00B8409D"/>
    <w:rsid w:val="00B85EA8"/>
    <w:rsid w:val="00B8600D"/>
    <w:rsid w:val="00B867C0"/>
    <w:rsid w:val="00B86B50"/>
    <w:rsid w:val="00B8713F"/>
    <w:rsid w:val="00B879D7"/>
    <w:rsid w:val="00B90D68"/>
    <w:rsid w:val="00B90F56"/>
    <w:rsid w:val="00B91548"/>
    <w:rsid w:val="00B91C2C"/>
    <w:rsid w:val="00B953B8"/>
    <w:rsid w:val="00B971F8"/>
    <w:rsid w:val="00BA0B19"/>
    <w:rsid w:val="00BA19EB"/>
    <w:rsid w:val="00BA1D73"/>
    <w:rsid w:val="00BA2EA8"/>
    <w:rsid w:val="00BA5401"/>
    <w:rsid w:val="00BA572C"/>
    <w:rsid w:val="00BA7BDE"/>
    <w:rsid w:val="00BB154D"/>
    <w:rsid w:val="00BB23A9"/>
    <w:rsid w:val="00BB2EDE"/>
    <w:rsid w:val="00BB3F9D"/>
    <w:rsid w:val="00BB4FCC"/>
    <w:rsid w:val="00BB6AF7"/>
    <w:rsid w:val="00BB7006"/>
    <w:rsid w:val="00BB70A4"/>
    <w:rsid w:val="00BC0179"/>
    <w:rsid w:val="00BC3F36"/>
    <w:rsid w:val="00BC6113"/>
    <w:rsid w:val="00BC662F"/>
    <w:rsid w:val="00BC6AD4"/>
    <w:rsid w:val="00BC727C"/>
    <w:rsid w:val="00BD1A02"/>
    <w:rsid w:val="00BD2B82"/>
    <w:rsid w:val="00BD39CA"/>
    <w:rsid w:val="00BD4722"/>
    <w:rsid w:val="00BD479E"/>
    <w:rsid w:val="00BD67A1"/>
    <w:rsid w:val="00BD69E9"/>
    <w:rsid w:val="00BD6CC1"/>
    <w:rsid w:val="00BD7F97"/>
    <w:rsid w:val="00BE6272"/>
    <w:rsid w:val="00BE762A"/>
    <w:rsid w:val="00BF164F"/>
    <w:rsid w:val="00BF17AB"/>
    <w:rsid w:val="00BF194E"/>
    <w:rsid w:val="00BF308E"/>
    <w:rsid w:val="00BF3195"/>
    <w:rsid w:val="00BF383F"/>
    <w:rsid w:val="00BF5D70"/>
    <w:rsid w:val="00C0056D"/>
    <w:rsid w:val="00C07923"/>
    <w:rsid w:val="00C12706"/>
    <w:rsid w:val="00C135C3"/>
    <w:rsid w:val="00C13C4F"/>
    <w:rsid w:val="00C15194"/>
    <w:rsid w:val="00C1594D"/>
    <w:rsid w:val="00C1649D"/>
    <w:rsid w:val="00C1681A"/>
    <w:rsid w:val="00C171AF"/>
    <w:rsid w:val="00C20ADC"/>
    <w:rsid w:val="00C23D25"/>
    <w:rsid w:val="00C2435E"/>
    <w:rsid w:val="00C25580"/>
    <w:rsid w:val="00C25F16"/>
    <w:rsid w:val="00C26F67"/>
    <w:rsid w:val="00C302A7"/>
    <w:rsid w:val="00C32492"/>
    <w:rsid w:val="00C3517C"/>
    <w:rsid w:val="00C35F0F"/>
    <w:rsid w:val="00C4218E"/>
    <w:rsid w:val="00C4397A"/>
    <w:rsid w:val="00C43F9A"/>
    <w:rsid w:val="00C452A6"/>
    <w:rsid w:val="00C4719C"/>
    <w:rsid w:val="00C5399E"/>
    <w:rsid w:val="00C60C76"/>
    <w:rsid w:val="00C615C7"/>
    <w:rsid w:val="00C62392"/>
    <w:rsid w:val="00C62490"/>
    <w:rsid w:val="00C65B78"/>
    <w:rsid w:val="00C66714"/>
    <w:rsid w:val="00C66C7F"/>
    <w:rsid w:val="00C70203"/>
    <w:rsid w:val="00C71202"/>
    <w:rsid w:val="00C71419"/>
    <w:rsid w:val="00C73888"/>
    <w:rsid w:val="00C73D04"/>
    <w:rsid w:val="00C80671"/>
    <w:rsid w:val="00C80E10"/>
    <w:rsid w:val="00C8335F"/>
    <w:rsid w:val="00C83B43"/>
    <w:rsid w:val="00C8502D"/>
    <w:rsid w:val="00C87A3F"/>
    <w:rsid w:val="00C91013"/>
    <w:rsid w:val="00C910F8"/>
    <w:rsid w:val="00C9424C"/>
    <w:rsid w:val="00C95884"/>
    <w:rsid w:val="00CA45FF"/>
    <w:rsid w:val="00CA583F"/>
    <w:rsid w:val="00CA7243"/>
    <w:rsid w:val="00CB0E65"/>
    <w:rsid w:val="00CB1B29"/>
    <w:rsid w:val="00CB376B"/>
    <w:rsid w:val="00CB469B"/>
    <w:rsid w:val="00CB7182"/>
    <w:rsid w:val="00CC0519"/>
    <w:rsid w:val="00CC1304"/>
    <w:rsid w:val="00CC3F34"/>
    <w:rsid w:val="00CC3FAF"/>
    <w:rsid w:val="00CC4608"/>
    <w:rsid w:val="00CC46EC"/>
    <w:rsid w:val="00CC52C7"/>
    <w:rsid w:val="00CC6EBB"/>
    <w:rsid w:val="00CC77E7"/>
    <w:rsid w:val="00CD41F0"/>
    <w:rsid w:val="00CD4B22"/>
    <w:rsid w:val="00CD592D"/>
    <w:rsid w:val="00CD74A1"/>
    <w:rsid w:val="00CE3699"/>
    <w:rsid w:val="00CE514F"/>
    <w:rsid w:val="00CE55EC"/>
    <w:rsid w:val="00CE63CE"/>
    <w:rsid w:val="00CF0B52"/>
    <w:rsid w:val="00CF4C34"/>
    <w:rsid w:val="00CF4DA4"/>
    <w:rsid w:val="00CF5D56"/>
    <w:rsid w:val="00D0088E"/>
    <w:rsid w:val="00D02CCD"/>
    <w:rsid w:val="00D06ABB"/>
    <w:rsid w:val="00D06E5D"/>
    <w:rsid w:val="00D10325"/>
    <w:rsid w:val="00D1143F"/>
    <w:rsid w:val="00D13A59"/>
    <w:rsid w:val="00D13AEB"/>
    <w:rsid w:val="00D13B7A"/>
    <w:rsid w:val="00D14838"/>
    <w:rsid w:val="00D14846"/>
    <w:rsid w:val="00D17299"/>
    <w:rsid w:val="00D20786"/>
    <w:rsid w:val="00D23426"/>
    <w:rsid w:val="00D23955"/>
    <w:rsid w:val="00D26C87"/>
    <w:rsid w:val="00D26DA3"/>
    <w:rsid w:val="00D26E1E"/>
    <w:rsid w:val="00D306E2"/>
    <w:rsid w:val="00D30774"/>
    <w:rsid w:val="00D311B8"/>
    <w:rsid w:val="00D3286F"/>
    <w:rsid w:val="00D32C4D"/>
    <w:rsid w:val="00D3300D"/>
    <w:rsid w:val="00D335DA"/>
    <w:rsid w:val="00D341E8"/>
    <w:rsid w:val="00D345D1"/>
    <w:rsid w:val="00D34DDF"/>
    <w:rsid w:val="00D34F13"/>
    <w:rsid w:val="00D41378"/>
    <w:rsid w:val="00D41BE4"/>
    <w:rsid w:val="00D41FFF"/>
    <w:rsid w:val="00D43BF6"/>
    <w:rsid w:val="00D44B73"/>
    <w:rsid w:val="00D45FB5"/>
    <w:rsid w:val="00D47B95"/>
    <w:rsid w:val="00D551C4"/>
    <w:rsid w:val="00D55481"/>
    <w:rsid w:val="00D61194"/>
    <w:rsid w:val="00D640A9"/>
    <w:rsid w:val="00D66642"/>
    <w:rsid w:val="00D6668C"/>
    <w:rsid w:val="00D722E7"/>
    <w:rsid w:val="00D7257E"/>
    <w:rsid w:val="00D7508F"/>
    <w:rsid w:val="00D83B06"/>
    <w:rsid w:val="00D847EC"/>
    <w:rsid w:val="00D85FAD"/>
    <w:rsid w:val="00D936B9"/>
    <w:rsid w:val="00D9585E"/>
    <w:rsid w:val="00DA2B34"/>
    <w:rsid w:val="00DA3457"/>
    <w:rsid w:val="00DA44D3"/>
    <w:rsid w:val="00DA550B"/>
    <w:rsid w:val="00DA5EDF"/>
    <w:rsid w:val="00DA66FC"/>
    <w:rsid w:val="00DB11B8"/>
    <w:rsid w:val="00DB179F"/>
    <w:rsid w:val="00DB3B9D"/>
    <w:rsid w:val="00DB4A1E"/>
    <w:rsid w:val="00DB5DFF"/>
    <w:rsid w:val="00DB7CD2"/>
    <w:rsid w:val="00DC0352"/>
    <w:rsid w:val="00DC133D"/>
    <w:rsid w:val="00DC2C35"/>
    <w:rsid w:val="00DC32B1"/>
    <w:rsid w:val="00DC557C"/>
    <w:rsid w:val="00DD14E5"/>
    <w:rsid w:val="00DD549F"/>
    <w:rsid w:val="00DD6036"/>
    <w:rsid w:val="00DD684D"/>
    <w:rsid w:val="00DD6AC4"/>
    <w:rsid w:val="00DE1960"/>
    <w:rsid w:val="00DE246E"/>
    <w:rsid w:val="00DE3146"/>
    <w:rsid w:val="00DF0F78"/>
    <w:rsid w:val="00DF1A8E"/>
    <w:rsid w:val="00DF35CA"/>
    <w:rsid w:val="00DF49BA"/>
    <w:rsid w:val="00E00614"/>
    <w:rsid w:val="00E01C79"/>
    <w:rsid w:val="00E0269F"/>
    <w:rsid w:val="00E03208"/>
    <w:rsid w:val="00E05225"/>
    <w:rsid w:val="00E06A44"/>
    <w:rsid w:val="00E11EA7"/>
    <w:rsid w:val="00E12154"/>
    <w:rsid w:val="00E20CBD"/>
    <w:rsid w:val="00E21D4A"/>
    <w:rsid w:val="00E22A37"/>
    <w:rsid w:val="00E24C52"/>
    <w:rsid w:val="00E2572E"/>
    <w:rsid w:val="00E264B9"/>
    <w:rsid w:val="00E32A3F"/>
    <w:rsid w:val="00E32A40"/>
    <w:rsid w:val="00E32BA7"/>
    <w:rsid w:val="00E33673"/>
    <w:rsid w:val="00E33D0A"/>
    <w:rsid w:val="00E33EE1"/>
    <w:rsid w:val="00E33FA9"/>
    <w:rsid w:val="00E342E3"/>
    <w:rsid w:val="00E35258"/>
    <w:rsid w:val="00E36F36"/>
    <w:rsid w:val="00E3778C"/>
    <w:rsid w:val="00E415BA"/>
    <w:rsid w:val="00E41D9B"/>
    <w:rsid w:val="00E44764"/>
    <w:rsid w:val="00E44F8F"/>
    <w:rsid w:val="00E454F5"/>
    <w:rsid w:val="00E47741"/>
    <w:rsid w:val="00E50AF3"/>
    <w:rsid w:val="00E56C94"/>
    <w:rsid w:val="00E56F7A"/>
    <w:rsid w:val="00E61FD3"/>
    <w:rsid w:val="00E62B1B"/>
    <w:rsid w:val="00E62FB9"/>
    <w:rsid w:val="00E63FAF"/>
    <w:rsid w:val="00E6471E"/>
    <w:rsid w:val="00E70EF4"/>
    <w:rsid w:val="00E8040D"/>
    <w:rsid w:val="00E80A2B"/>
    <w:rsid w:val="00E81592"/>
    <w:rsid w:val="00E81AAB"/>
    <w:rsid w:val="00E83F7A"/>
    <w:rsid w:val="00E8544C"/>
    <w:rsid w:val="00E95009"/>
    <w:rsid w:val="00E96924"/>
    <w:rsid w:val="00E96A85"/>
    <w:rsid w:val="00EA48CA"/>
    <w:rsid w:val="00EB02B0"/>
    <w:rsid w:val="00EB2D58"/>
    <w:rsid w:val="00EB45BD"/>
    <w:rsid w:val="00EB7432"/>
    <w:rsid w:val="00EB7572"/>
    <w:rsid w:val="00EC2B17"/>
    <w:rsid w:val="00EC2B6B"/>
    <w:rsid w:val="00EC31B1"/>
    <w:rsid w:val="00EC38A9"/>
    <w:rsid w:val="00EC7EEF"/>
    <w:rsid w:val="00ED2764"/>
    <w:rsid w:val="00ED58E0"/>
    <w:rsid w:val="00ED5A07"/>
    <w:rsid w:val="00ED6748"/>
    <w:rsid w:val="00ED6A9A"/>
    <w:rsid w:val="00EE177F"/>
    <w:rsid w:val="00EE1EE0"/>
    <w:rsid w:val="00EE36C9"/>
    <w:rsid w:val="00EE4F51"/>
    <w:rsid w:val="00EF12FE"/>
    <w:rsid w:val="00EF1557"/>
    <w:rsid w:val="00EF1696"/>
    <w:rsid w:val="00EF214C"/>
    <w:rsid w:val="00EF4BBC"/>
    <w:rsid w:val="00F10295"/>
    <w:rsid w:val="00F170A6"/>
    <w:rsid w:val="00F20CCB"/>
    <w:rsid w:val="00F20EC3"/>
    <w:rsid w:val="00F2274D"/>
    <w:rsid w:val="00F27386"/>
    <w:rsid w:val="00F30162"/>
    <w:rsid w:val="00F342BB"/>
    <w:rsid w:val="00F35574"/>
    <w:rsid w:val="00F443A7"/>
    <w:rsid w:val="00F44BF7"/>
    <w:rsid w:val="00F44E0E"/>
    <w:rsid w:val="00F44FE9"/>
    <w:rsid w:val="00F45436"/>
    <w:rsid w:val="00F45D6F"/>
    <w:rsid w:val="00F5034E"/>
    <w:rsid w:val="00F51869"/>
    <w:rsid w:val="00F52DA2"/>
    <w:rsid w:val="00F5374D"/>
    <w:rsid w:val="00F541C2"/>
    <w:rsid w:val="00F56FF1"/>
    <w:rsid w:val="00F6120D"/>
    <w:rsid w:val="00F62125"/>
    <w:rsid w:val="00F624A1"/>
    <w:rsid w:val="00F626CC"/>
    <w:rsid w:val="00F6300D"/>
    <w:rsid w:val="00F64ACD"/>
    <w:rsid w:val="00F65CAF"/>
    <w:rsid w:val="00F65D50"/>
    <w:rsid w:val="00F66D6E"/>
    <w:rsid w:val="00F7017E"/>
    <w:rsid w:val="00F70552"/>
    <w:rsid w:val="00F70616"/>
    <w:rsid w:val="00F7317D"/>
    <w:rsid w:val="00F7396C"/>
    <w:rsid w:val="00F75495"/>
    <w:rsid w:val="00F80FDE"/>
    <w:rsid w:val="00F831B6"/>
    <w:rsid w:val="00F8600A"/>
    <w:rsid w:val="00F8653D"/>
    <w:rsid w:val="00F87B66"/>
    <w:rsid w:val="00F95D18"/>
    <w:rsid w:val="00FA2952"/>
    <w:rsid w:val="00FA2A8B"/>
    <w:rsid w:val="00FA3544"/>
    <w:rsid w:val="00FA4926"/>
    <w:rsid w:val="00FB12A0"/>
    <w:rsid w:val="00FB1485"/>
    <w:rsid w:val="00FB202B"/>
    <w:rsid w:val="00FB20F1"/>
    <w:rsid w:val="00FB2E3B"/>
    <w:rsid w:val="00FB347E"/>
    <w:rsid w:val="00FB442F"/>
    <w:rsid w:val="00FB4AC7"/>
    <w:rsid w:val="00FB4F40"/>
    <w:rsid w:val="00FB6000"/>
    <w:rsid w:val="00FB6C5F"/>
    <w:rsid w:val="00FC0D37"/>
    <w:rsid w:val="00FC2579"/>
    <w:rsid w:val="00FC452F"/>
    <w:rsid w:val="00FC4A2C"/>
    <w:rsid w:val="00FD0F19"/>
    <w:rsid w:val="00FD308F"/>
    <w:rsid w:val="00FD3805"/>
    <w:rsid w:val="00FE1F2A"/>
    <w:rsid w:val="00FE3004"/>
    <w:rsid w:val="00FE3E83"/>
    <w:rsid w:val="00FE4C64"/>
    <w:rsid w:val="00FE70DB"/>
    <w:rsid w:val="00FE74F6"/>
    <w:rsid w:val="00FF0270"/>
    <w:rsid w:val="00FF2BC2"/>
    <w:rsid w:val="00FF45C7"/>
    <w:rsid w:val="00FF5E7C"/>
    <w:rsid w:val="4F543616"/>
    <w:rsid w:val="65CA66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Lines="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6"/>
    <w:semiHidden/>
    <w:unhideWhenUsed/>
    <w:qFormat/>
    <w:uiPriority w:val="99"/>
    <w:rPr>
      <w:sz w:val="18"/>
      <w:szCs w:val="18"/>
    </w:rPr>
  </w:style>
  <w:style w:type="paragraph" w:styleId="3">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customStyle="1" w:styleId="6">
    <w:name w:val="批注框文本 Char"/>
    <w:basedOn w:val="5"/>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StartOS Win7 SP1装机版  V2014/04/17</Company>
  <Pages>9</Pages>
  <Words>975</Words>
  <Characters>5560</Characters>
  <Lines>46</Lines>
  <Paragraphs>13</Paragraphs>
  <TotalTime>1</TotalTime>
  <ScaleCrop>false</ScaleCrop>
  <LinksUpToDate>false</LinksUpToDate>
  <CharactersWithSpaces>6522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2019-04-12T08:45:00Z</dcterms:created>
  <dc:creator>雨林木风</dc:creator>
  <cp:lastModifiedBy>星星的月影</cp:lastModifiedBy>
  <dcterms:modified xsi:type="dcterms:W3CDTF">2021-04-15T02:05:02Z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