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single" w:color="717171" w:sz="12" w:space="0"/>
        </w:pBdr>
        <w:shd w:val="clear" w:fill="FFFFFF"/>
        <w:spacing w:line="90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7"/>
          <w:szCs w:val="37"/>
          <w:shd w:val="clear" w:fill="FFFFFF"/>
          <w:lang w:val="en-US" w:eastAsia="zh-CN" w:bidi="ar"/>
        </w:rPr>
        <w:t>普通话水平测试考点拟认定结果公示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2"/>
          <w:szCs w:val="22"/>
          <w:shd w:val="clear" w:fill="FFFFFF"/>
          <w:lang w:val="en-US" w:eastAsia="zh-CN" w:bidi="ar"/>
        </w:rPr>
        <w:t>发布日期：2021-07-05 14:27 来源：语言文字与继续教育处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《关于开展普通话水平测试考点申办认定工作的通知》（苏语办函〔2020〕6号）要求，经单位申报、材料评审和实地抽查，拟认定南京市教育局等110家单位为我省普通话水平测试考点。现将名单予以公示，公示时间为2021年7月5日至7月11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结果若有异议，请书面向省语委办公室反映。联系人：李倩南，联系电话：025-83335155、83335664。地址：南京市北京西路15号教育大厦602室，邮编：210024。届时请注明本人的真实姓名、单位、地址、邮编和电话，以便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instrText xml:space="preserve"> HYPERLINK "http://jyt.jiangsu.gov.cn/module/download/downfile.jsp?classid=0&amp;filename=e12e94bf026e46a89f3257df4adff675.docx"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江苏省普通话水平测试拟认定考点名单.docx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省语委办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 2021年7月5日</w:t>
      </w: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hint="eastAsia" w:ascii="仿宋_GB2312" w:hAnsi="等线" w:eastAsia="仿宋_GB2312" w:cs="Times New Roman"/>
          <w:color w:val="000000"/>
          <w:szCs w:val="32"/>
        </w:rPr>
      </w:pPr>
    </w:p>
    <w:p>
      <w:pPr>
        <w:jc w:val="left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附件</w:t>
      </w:r>
    </w:p>
    <w:p>
      <w:pPr>
        <w:widowControl w:val="0"/>
        <w:rPr>
          <w:rFonts w:ascii="方正小标宋_GBK" w:hAnsi="等线" w:eastAsia="方正小标宋_GBK" w:cs="Times New Roman"/>
          <w:color w:val="000000"/>
          <w:sz w:val="44"/>
        </w:rPr>
      </w:pPr>
    </w:p>
    <w:p>
      <w:pPr>
        <w:widowControl w:val="0"/>
        <w:rPr>
          <w:rFonts w:ascii="方正小标宋简体" w:hAnsi="等线" w:eastAsia="方正小标宋简体" w:cs="Times New Roman"/>
          <w:color w:val="000000"/>
          <w:sz w:val="44"/>
        </w:rPr>
      </w:pPr>
      <w:r>
        <w:rPr>
          <w:rFonts w:hint="eastAsia" w:ascii="方正小标宋简体" w:hAnsi="等线" w:eastAsia="方正小标宋简体" w:cs="Times New Roman"/>
          <w:color w:val="000000"/>
          <w:sz w:val="44"/>
        </w:rPr>
        <w:t>江苏省普通话水平测试拟认定考点名单</w:t>
      </w:r>
    </w:p>
    <w:p>
      <w:pPr>
        <w:widowControl w:val="0"/>
        <w:jc w:val="both"/>
        <w:rPr>
          <w:rFonts w:ascii="仿宋_GB2312" w:hAnsi="等线" w:eastAsia="仿宋_GB2312" w:cs="Times New Roman"/>
          <w:color w:val="000000"/>
          <w:szCs w:val="32"/>
        </w:rPr>
      </w:pPr>
    </w:p>
    <w:p>
      <w:pPr>
        <w:widowControl w:val="0"/>
        <w:ind w:firstLine="640" w:firstLineChars="200"/>
        <w:jc w:val="both"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一</w:t>
      </w:r>
      <w:r>
        <w:rPr>
          <w:rFonts w:ascii="黑体" w:hAnsi="黑体" w:eastAsia="黑体" w:cs="Times New Roman"/>
          <w:color w:val="000000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Cs w:val="32"/>
        </w:rPr>
        <w:t>设区市</w:t>
      </w:r>
      <w:r>
        <w:rPr>
          <w:rFonts w:ascii="黑体" w:hAnsi="黑体" w:eastAsia="黑体" w:cs="Times New Roman"/>
          <w:color w:val="000000"/>
          <w:szCs w:val="32"/>
        </w:rPr>
        <w:t>考点</w:t>
      </w:r>
      <w:r>
        <w:rPr>
          <w:rFonts w:hint="eastAsia" w:ascii="黑体" w:hAnsi="黑体" w:eastAsia="黑体" w:cs="Times New Roman"/>
          <w:color w:val="000000"/>
          <w:szCs w:val="32"/>
        </w:rPr>
        <w:t>（13个）</w:t>
      </w:r>
    </w:p>
    <w:p>
      <w:pPr>
        <w:widowControl w:val="0"/>
        <w:ind w:firstLine="640" w:firstLineChars="200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无锡市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南通市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连云港市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淮安市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盐城市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扬州市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镇江市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泰州市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  <w:r>
        <w:rPr>
          <w:rFonts w:hint="eastAsia" w:ascii="仿宋_GB2312" w:hAnsi="等线" w:eastAsia="仿宋_GB2312" w:cs="Times New Roman"/>
          <w:color w:val="000000"/>
          <w:szCs w:val="32"/>
        </w:rPr>
        <w:t>（泰州学院）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宿迁市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二、高校</w:t>
      </w:r>
      <w:r>
        <w:rPr>
          <w:rFonts w:ascii="黑体" w:hAnsi="黑体" w:eastAsia="黑体" w:cs="Times New Roman"/>
          <w:color w:val="000000"/>
          <w:szCs w:val="32"/>
        </w:rPr>
        <w:t>考点</w:t>
      </w:r>
      <w:r>
        <w:rPr>
          <w:rFonts w:hint="eastAsia" w:ascii="黑体" w:hAnsi="黑体" w:eastAsia="黑体" w:cs="Times New Roman"/>
          <w:color w:val="000000"/>
          <w:szCs w:val="32"/>
        </w:rPr>
        <w:t>（94个）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南京航空航天大学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南京理工大学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河海大学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南京农业大学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中国药科大学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南京邮电大学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南京信息工程大学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南京师范大学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南京财经大学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南京医科大学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南京中医药大学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南京审计大学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南京体育学院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南京艺术学院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南京晓庄学院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江苏警官学院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金陵科技学院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三江学院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南京森林警察学院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江苏第二师范学院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南京特殊教育师范学院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南京工业</w:t>
      </w:r>
      <w:r>
        <w:rPr>
          <w:rFonts w:ascii="仿宋_GB2312" w:hAnsi="等线" w:eastAsia="仿宋_GB2312" w:cs="Times New Roman"/>
          <w:color w:val="000000"/>
          <w:szCs w:val="32"/>
        </w:rPr>
        <w:t>职业技术大学普通话水平测试考点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南京科技职业学院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江苏经贸职业技术学院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南京信息职业技术学院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南京铁道职业技术学院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应天职业技术学院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钟山职业技术学院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金肯职业技术学院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南京视觉艺术职业学院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南京传媒学院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南京审计大学金审学院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江南大学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江苏信息职业技术学院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无锡职业技术学院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无锡商业职业技术学院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无锡科技职业学院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无锡工艺职业技术学院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江阴职业技术学院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江南影视艺术职业学院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中国矿业大学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江苏师范大学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徐州医科大学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徐州工程学院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徐州工业职业技术学院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九州职业技术学院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徐州幼儿师范高等专科学校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江苏安全职业技术学院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徐州高等师范学校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徐州生物工程职业技术学院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江苏师范大学科文学院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江苏理工学院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常州工学院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常州信息职业技术学院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常州纺织服装职业技术学院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常州工程职业技术学院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常州工业职业技术学院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常州机电职业技术学院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江苏城乡建设职业学院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苏州科技大学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苏州市职业大学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苏州工艺美术职业技术学院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苏州经贸职业技术学院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苏州农业职业技术学院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南通职业大学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江苏航运职业技术学院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江苏工程职业技术学院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江苏商贸职业学院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江苏海洋大学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连云港职业技术学院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连云港师范高等专科学校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淮阴师范学院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淮阴工学院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江苏电子信息职业学院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江苏食品药品职业技术学院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江苏护理职业学院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盐城师范学院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盐城工学院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江苏医药职业学院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扬州大学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扬州市职业大学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扬州工业职业技术学院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江苏旅游职业学院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江苏大学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镇江市高等专科学校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江苏农林职业技术学院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泰州职业技术学院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南京师范大学泰州学院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江苏农牧科技职业学院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宿迁学院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三、</w:t>
      </w:r>
      <w:r>
        <w:rPr>
          <w:rFonts w:ascii="黑体" w:hAnsi="黑体" w:eastAsia="黑体" w:cs="Times New Roman"/>
          <w:color w:val="000000"/>
          <w:szCs w:val="32"/>
        </w:rPr>
        <w:t>行业考点</w:t>
      </w:r>
      <w:r>
        <w:rPr>
          <w:rFonts w:hint="eastAsia" w:ascii="黑体" w:hAnsi="黑体" w:eastAsia="黑体" w:cs="Times New Roman"/>
          <w:color w:val="000000"/>
          <w:szCs w:val="32"/>
        </w:rPr>
        <w:t>（2个）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江苏省文化和旅游厅普通话水平测试考点（南京旅游职业技术学院）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江苏省邮政管理局</w:t>
      </w:r>
      <w:r>
        <w:rPr>
          <w:rFonts w:ascii="仿宋_GB2312" w:hAnsi="等线" w:eastAsia="仿宋_GB2312" w:cs="Times New Roman"/>
          <w:color w:val="000000"/>
          <w:szCs w:val="32"/>
        </w:rPr>
        <w:t>普通话水平测试考点</w:t>
      </w:r>
    </w:p>
    <w:p>
      <w:pPr>
        <w:widowControl w:val="0"/>
        <w:ind w:firstLine="645"/>
        <w:jc w:val="both"/>
        <w:rPr>
          <w:rFonts w:ascii="黑体" w:hAnsi="黑体" w:eastAsia="黑体" w:cs="Times New Roman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zCs w:val="32"/>
        </w:rPr>
        <w:t>四、</w:t>
      </w:r>
      <w:r>
        <w:rPr>
          <w:rFonts w:ascii="黑体" w:hAnsi="黑体" w:eastAsia="黑体" w:cs="Times New Roman"/>
          <w:color w:val="000000"/>
          <w:szCs w:val="32"/>
        </w:rPr>
        <w:t>其他</w:t>
      </w:r>
      <w:r>
        <w:rPr>
          <w:rFonts w:hint="eastAsia" w:ascii="黑体" w:hAnsi="黑体" w:eastAsia="黑体" w:cs="Times New Roman"/>
          <w:color w:val="000000"/>
          <w:szCs w:val="32"/>
        </w:rPr>
        <w:t>考点（1个）</w:t>
      </w:r>
    </w:p>
    <w:p>
      <w:pPr>
        <w:widowControl w:val="0"/>
        <w:ind w:firstLine="645"/>
        <w:jc w:val="both"/>
        <w:rPr>
          <w:rFonts w:ascii="仿宋_GB2312" w:hAnsi="等线" w:eastAsia="仿宋_GB2312" w:cs="Times New Roman"/>
          <w:color w:val="000000"/>
          <w:szCs w:val="32"/>
        </w:rPr>
      </w:pPr>
      <w:r>
        <w:rPr>
          <w:rFonts w:hint="eastAsia" w:ascii="仿宋_GB2312" w:hAnsi="等线" w:eastAsia="仿宋_GB2312" w:cs="Times New Roman"/>
          <w:color w:val="000000"/>
          <w:szCs w:val="32"/>
        </w:rPr>
        <w:t>中国</w:t>
      </w:r>
      <w:r>
        <w:rPr>
          <w:rFonts w:ascii="仿宋_GB2312" w:hAnsi="等线" w:eastAsia="仿宋_GB2312" w:cs="Times New Roman"/>
          <w:color w:val="000000"/>
          <w:szCs w:val="32"/>
        </w:rPr>
        <w:t>盲文</w:t>
      </w:r>
      <w:r>
        <w:rPr>
          <w:rFonts w:hint="eastAsia" w:ascii="仿宋_GB2312" w:hAnsi="等线" w:eastAsia="仿宋_GB2312" w:cs="Times New Roman"/>
          <w:color w:val="000000"/>
          <w:szCs w:val="32"/>
        </w:rPr>
        <w:t>手语</w:t>
      </w:r>
      <w:r>
        <w:rPr>
          <w:rFonts w:ascii="仿宋_GB2312" w:hAnsi="等线" w:eastAsia="仿宋_GB2312" w:cs="Times New Roman"/>
          <w:color w:val="000000"/>
          <w:szCs w:val="32"/>
        </w:rPr>
        <w:t>推广服务中心普通话水平</w:t>
      </w:r>
      <w:r>
        <w:rPr>
          <w:rFonts w:hint="eastAsia" w:ascii="仿宋_GB2312" w:hAnsi="等线" w:eastAsia="仿宋_GB2312" w:cs="Times New Roman"/>
          <w:color w:val="000000"/>
          <w:szCs w:val="32"/>
        </w:rPr>
        <w:t>测试</w:t>
      </w:r>
      <w:r>
        <w:rPr>
          <w:rFonts w:ascii="仿宋_GB2312" w:hAnsi="等线" w:eastAsia="仿宋_GB2312" w:cs="Times New Roman"/>
          <w:color w:val="000000"/>
          <w:szCs w:val="32"/>
        </w:rPr>
        <w:t>考点</w:t>
      </w:r>
    </w:p>
    <w:p>
      <w:pPr>
        <w:widowControl w:val="0"/>
        <w:jc w:val="both"/>
        <w:rPr>
          <w:rFonts w:ascii="仿宋_GB2312" w:hAnsi="等线" w:eastAsia="仿宋_GB2312" w:cs="Times New Roman"/>
          <w:color w:val="000000"/>
          <w:szCs w:val="32"/>
        </w:rPr>
      </w:pPr>
    </w:p>
    <w:p>
      <w:pPr>
        <w:ind w:firstLine="645"/>
        <w:jc w:val="left"/>
        <w:rPr>
          <w:rFonts w:hAnsi="仿宋"/>
          <w:szCs w:val="32"/>
        </w:rPr>
      </w:pPr>
    </w:p>
    <w:p/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C6"/>
    <w:rsid w:val="000D62C6"/>
    <w:rsid w:val="000F258B"/>
    <w:rsid w:val="00400066"/>
    <w:rsid w:val="037F55BF"/>
    <w:rsid w:val="23B627C3"/>
    <w:rsid w:val="3CC85F9C"/>
    <w:rsid w:val="520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="仿宋" w:eastAsia="仿宋" w:hAnsiTheme="minorHAnsi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6</Pages>
  <Words>297</Words>
  <Characters>1696</Characters>
  <Lines>14</Lines>
  <Paragraphs>3</Paragraphs>
  <TotalTime>2</TotalTime>
  <ScaleCrop>false</ScaleCrop>
  <LinksUpToDate>false</LinksUpToDate>
  <CharactersWithSpaces>1990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2021-07-05T06:30:00Z</dcterms:created>
  <dc:creator>JSJYT User</dc:creator>
  <cp:lastModifiedBy>Administrator</cp:lastModifiedBy>
  <dcterms:modified xsi:type="dcterms:W3CDTF">2021-07-07T09:28:09Z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B23BF80DA7C645FEAF951E3B598439B4</vt:lpwstr>
  </property>
</Properties>
</file>