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bidi w:val="0"/>
        <w:jc w:val="center"/>
      </w:pPr>
      <w:bookmarkStart w:id="0" w:name="_Toc15052"/>
      <w:bookmarkStart w:id="1" w:name="_Toc21164"/>
      <w:bookmarkStart w:id="2" w:name="_Toc12546"/>
      <w:r>
        <w:rPr>
          <w:rFonts w:hint="eastAsia"/>
        </w:rPr>
        <w:t>淮阴工学院校外实习基地建设与管理办法</w:t>
      </w:r>
      <w:bookmarkEnd w:id="0"/>
    </w:p>
    <w:p>
      <w:pPr>
        <w:spacing w:line="560" w:lineRule="exact"/>
        <w:ind w:firstLine="640" w:firstLineChars="200"/>
        <w:rPr>
          <w:rFonts w:eastAsia="仿宋_GB2312"/>
          <w:sz w:val="32"/>
          <w:szCs w:val="32"/>
        </w:rPr>
      </w:pPr>
      <w:r>
        <w:rPr>
          <w:rFonts w:eastAsia="仿宋_GB2312"/>
          <w:sz w:val="32"/>
          <w:szCs w:val="32"/>
        </w:rPr>
        <w:t>实习基地是指具有一定实习规模并相对稳定的高校学生参加校外实习和社会实践活动、实现人才培养目标的重要场所。实习基地建设直接关系到实习教学的质量，对于高素质人才的创新精神、创业能力和实践能力的培养有着十分重要的作用。为了进一步加强和规范实习基地的建设和管理，特制定本办法。</w:t>
      </w:r>
    </w:p>
    <w:p>
      <w:pPr>
        <w:spacing w:line="560" w:lineRule="exact"/>
        <w:ind w:left="479" w:leftChars="228"/>
        <w:rPr>
          <w:rFonts w:ascii="黑体" w:hAnsi="黑体" w:eastAsia="黑体"/>
          <w:sz w:val="32"/>
          <w:szCs w:val="32"/>
        </w:rPr>
      </w:pPr>
      <w:r>
        <w:rPr>
          <w:rFonts w:ascii="黑体" w:hAnsi="黑体" w:eastAsia="黑体"/>
          <w:sz w:val="32"/>
          <w:szCs w:val="32"/>
        </w:rPr>
        <w:t>一、实习基地建设的原则</w:t>
      </w:r>
    </w:p>
    <w:p>
      <w:pPr>
        <w:spacing w:line="560" w:lineRule="exact"/>
        <w:ind w:firstLine="480" w:firstLineChars="150"/>
        <w:rPr>
          <w:rFonts w:eastAsia="仿宋_GB2312"/>
          <w:sz w:val="32"/>
          <w:szCs w:val="32"/>
        </w:rPr>
      </w:pPr>
      <w:r>
        <w:rPr>
          <w:rFonts w:eastAsia="仿宋_GB2312"/>
          <w:sz w:val="32"/>
          <w:szCs w:val="32"/>
        </w:rPr>
        <w:t>1.有稳定的场所、设施，专业对口，能够满足完成实习教学任务的要求</w:t>
      </w:r>
      <w:r>
        <w:rPr>
          <w:rFonts w:hint="eastAsia" w:eastAsia="仿宋_GB2312"/>
          <w:sz w:val="32"/>
          <w:szCs w:val="32"/>
        </w:rPr>
        <w:t>。</w:t>
      </w:r>
    </w:p>
    <w:p>
      <w:pPr>
        <w:spacing w:line="560" w:lineRule="exact"/>
        <w:ind w:left="479" w:leftChars="228"/>
        <w:rPr>
          <w:rFonts w:eastAsia="仿宋_GB2312"/>
          <w:sz w:val="32"/>
          <w:szCs w:val="32"/>
        </w:rPr>
      </w:pPr>
      <w:r>
        <w:rPr>
          <w:rFonts w:eastAsia="仿宋_GB2312"/>
          <w:sz w:val="32"/>
          <w:szCs w:val="32"/>
        </w:rPr>
        <w:t>2.互惠互利、各施所长、互补所需、双方受益、义务分担</w:t>
      </w:r>
      <w:r>
        <w:rPr>
          <w:rFonts w:hint="eastAsia" w:eastAsia="仿宋_GB2312"/>
          <w:sz w:val="32"/>
          <w:szCs w:val="32"/>
        </w:rPr>
        <w:t>。</w:t>
      </w:r>
    </w:p>
    <w:p>
      <w:pPr>
        <w:spacing w:line="560" w:lineRule="exact"/>
        <w:ind w:left="479" w:leftChars="228"/>
        <w:rPr>
          <w:rFonts w:eastAsia="仿宋_GB2312"/>
          <w:sz w:val="32"/>
          <w:szCs w:val="32"/>
        </w:rPr>
      </w:pPr>
      <w:r>
        <w:rPr>
          <w:rFonts w:eastAsia="仿宋_GB2312"/>
          <w:sz w:val="32"/>
          <w:szCs w:val="32"/>
        </w:rPr>
        <w:t>3.就近就地、相对稳定、节约开支和提高实效。</w:t>
      </w:r>
    </w:p>
    <w:p>
      <w:pPr>
        <w:spacing w:line="560" w:lineRule="exact"/>
        <w:ind w:left="479" w:leftChars="228"/>
        <w:rPr>
          <w:rFonts w:ascii="黑体" w:hAnsi="黑体" w:eastAsia="黑体"/>
          <w:sz w:val="32"/>
          <w:szCs w:val="32"/>
        </w:rPr>
      </w:pPr>
      <w:r>
        <w:rPr>
          <w:rFonts w:ascii="黑体" w:hAnsi="黑体" w:eastAsia="黑体"/>
          <w:sz w:val="32"/>
          <w:szCs w:val="32"/>
        </w:rPr>
        <w:t>二、实习基地建设的目标</w:t>
      </w:r>
    </w:p>
    <w:p>
      <w:pPr>
        <w:spacing w:line="560" w:lineRule="exact"/>
        <w:ind w:firstLine="636" w:firstLineChars="199"/>
        <w:rPr>
          <w:rFonts w:eastAsia="仿宋_GB2312"/>
          <w:sz w:val="32"/>
          <w:szCs w:val="32"/>
        </w:rPr>
      </w:pPr>
      <w:r>
        <w:rPr>
          <w:rFonts w:eastAsia="仿宋_GB2312"/>
          <w:sz w:val="32"/>
          <w:szCs w:val="32"/>
        </w:rPr>
        <w:t>通过建设实习基地，树立主动服务地方经济、主动服务行业企业需求的教学理念，探索建立我校与行业、企事业单位等部门联合培养人才新机制，不断深化人才培养模式改革，提高学生社会责任感、勇于探索的创新精神和善于解决问题的实践能力。</w:t>
      </w:r>
    </w:p>
    <w:p>
      <w:pPr>
        <w:spacing w:line="560" w:lineRule="exact"/>
        <w:ind w:left="479" w:leftChars="228"/>
        <w:rPr>
          <w:rFonts w:ascii="黑体" w:hAnsi="黑体" w:eastAsia="黑体"/>
          <w:sz w:val="32"/>
          <w:szCs w:val="32"/>
        </w:rPr>
      </w:pPr>
      <w:r>
        <w:rPr>
          <w:rFonts w:ascii="黑体" w:hAnsi="黑体" w:eastAsia="黑体"/>
          <w:sz w:val="32"/>
          <w:szCs w:val="32"/>
        </w:rPr>
        <w:t>三、实习基地建设的条件</w:t>
      </w:r>
    </w:p>
    <w:p>
      <w:pPr>
        <w:spacing w:line="560" w:lineRule="exact"/>
        <w:ind w:firstLine="636" w:firstLineChars="199"/>
        <w:rPr>
          <w:rFonts w:eastAsia="仿宋_GB2312"/>
          <w:sz w:val="32"/>
          <w:szCs w:val="32"/>
        </w:rPr>
      </w:pPr>
      <w:r>
        <w:rPr>
          <w:rFonts w:eastAsia="仿宋_GB2312"/>
          <w:sz w:val="32"/>
          <w:szCs w:val="32"/>
        </w:rPr>
        <w:t>1.实习基地技术、管理水平较高，且能保证与我校长期合作，有参与实习教学的热情和承担教学任务的意愿</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2.有一定数量的专业技术水平较高和现场教学经验丰富的指导教师，场所、设施能够满足一定数量学生需要</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3.满足学生实习所需的生活、学习、卫生和劳动保护等方面的条件。</w:t>
      </w:r>
    </w:p>
    <w:p>
      <w:pPr>
        <w:spacing w:line="560" w:lineRule="exact"/>
        <w:ind w:left="479" w:leftChars="228"/>
        <w:rPr>
          <w:rFonts w:ascii="黑体" w:hAnsi="黑体" w:eastAsia="黑体"/>
          <w:sz w:val="32"/>
          <w:szCs w:val="32"/>
        </w:rPr>
      </w:pPr>
      <w:r>
        <w:rPr>
          <w:rFonts w:ascii="黑体" w:hAnsi="黑体" w:eastAsia="黑体"/>
          <w:sz w:val="32"/>
          <w:szCs w:val="32"/>
        </w:rPr>
        <w:t>四、学校的义务与职责</w:t>
      </w:r>
    </w:p>
    <w:p>
      <w:pPr>
        <w:spacing w:line="560" w:lineRule="exact"/>
        <w:ind w:firstLine="636" w:firstLineChars="199"/>
        <w:rPr>
          <w:rFonts w:eastAsia="仿宋_GB2312"/>
          <w:sz w:val="32"/>
          <w:szCs w:val="32"/>
        </w:rPr>
      </w:pPr>
      <w:r>
        <w:rPr>
          <w:rFonts w:eastAsia="仿宋_GB2312"/>
          <w:sz w:val="32"/>
          <w:szCs w:val="32"/>
        </w:rPr>
        <w:t>1.学校在人才培养、委托培养、课程进修、咨询服务、信息交流、技术转让、项目开发、实验检测等方面对实习基地共建单位应优先考虑</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2.在国家高校毕业生就业政策许可范围内，对实习基地急需的专业人才，学校应将品学兼优的学生优先推荐给实习基地</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3.学校根据双方的协议可向基地单位交付一定的实习费用</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4.加强对学生的政治思想教育，完善各种规章制度，切实做好实习学生的管理工作</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5.按教学要求制定出实习大纲、实习计划、实习指导书</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6.每年年末与学习基地共同总结实习情况，并落实下一年度实习计划。</w:t>
      </w:r>
    </w:p>
    <w:p>
      <w:pPr>
        <w:spacing w:line="560" w:lineRule="exact"/>
        <w:ind w:left="479" w:leftChars="228"/>
        <w:rPr>
          <w:rFonts w:ascii="黑体" w:hAnsi="黑体" w:eastAsia="黑体"/>
          <w:sz w:val="32"/>
          <w:szCs w:val="32"/>
        </w:rPr>
      </w:pPr>
      <w:r>
        <w:rPr>
          <w:rFonts w:ascii="黑体" w:hAnsi="黑体" w:eastAsia="黑体"/>
          <w:sz w:val="32"/>
          <w:szCs w:val="32"/>
        </w:rPr>
        <w:t>五、实习基地的义务与职责</w:t>
      </w:r>
    </w:p>
    <w:p>
      <w:pPr>
        <w:spacing w:line="560" w:lineRule="exact"/>
        <w:ind w:firstLine="636" w:firstLineChars="199"/>
        <w:rPr>
          <w:rFonts w:eastAsia="仿宋_GB2312"/>
          <w:sz w:val="32"/>
          <w:szCs w:val="32"/>
        </w:rPr>
      </w:pPr>
      <w:r>
        <w:rPr>
          <w:rFonts w:eastAsia="仿宋_GB2312"/>
          <w:sz w:val="32"/>
          <w:szCs w:val="32"/>
        </w:rPr>
        <w:t>1.根据双方签订的协议接受学生实习，按《实习大纲》和《实习计划》要求向实习师生提供必要的实践机会及有关资料</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2.在尽可能的情况下，应为实习师生妥善安排食宿、交通等方面的条件</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3.对实习学生的有关收费应给予优惠</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4.选派政治素质好、时间经验丰富、具有一定理论水平、责任心强的专业人员担任实习指导工作，并保持相对的稳定</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5.指定有关职能部门组织、管理实习工作，并确定相应的专职或兼职人员</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6.负责对实习学生进行思想政治、安全和纪律教育</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7.组织指导实习的相关人员与实习带队教师，共同组成考评小组，对实习学生进行全面的考核评定</w:t>
      </w:r>
      <w:r>
        <w:rPr>
          <w:rFonts w:hint="eastAsia" w:eastAsia="仿宋_GB2312"/>
          <w:sz w:val="32"/>
          <w:szCs w:val="32"/>
        </w:rPr>
        <w:t>。</w:t>
      </w:r>
    </w:p>
    <w:p>
      <w:pPr>
        <w:spacing w:line="560" w:lineRule="exact"/>
        <w:ind w:firstLine="636" w:firstLineChars="199"/>
        <w:rPr>
          <w:rFonts w:eastAsia="仿宋_GB2312"/>
          <w:sz w:val="32"/>
          <w:szCs w:val="32"/>
        </w:rPr>
      </w:pPr>
      <w:r>
        <w:rPr>
          <w:rFonts w:eastAsia="仿宋_GB2312"/>
          <w:sz w:val="32"/>
          <w:szCs w:val="32"/>
        </w:rPr>
        <w:t>8.积极协助学校处理学生实习中的其他事宜。</w:t>
      </w:r>
    </w:p>
    <w:p>
      <w:pPr>
        <w:spacing w:line="560" w:lineRule="exact"/>
        <w:ind w:left="479" w:leftChars="228"/>
        <w:rPr>
          <w:rFonts w:ascii="黑体" w:hAnsi="黑体" w:eastAsia="黑体"/>
          <w:sz w:val="32"/>
          <w:szCs w:val="32"/>
        </w:rPr>
      </w:pPr>
      <w:r>
        <w:rPr>
          <w:rFonts w:ascii="黑体" w:hAnsi="黑体" w:eastAsia="黑体"/>
          <w:sz w:val="32"/>
          <w:szCs w:val="32"/>
        </w:rPr>
        <w:t>六、实习基地的签订、挂牌</w:t>
      </w:r>
    </w:p>
    <w:p>
      <w:pPr>
        <w:spacing w:line="560" w:lineRule="exact"/>
        <w:ind w:firstLine="640" w:firstLineChars="200"/>
        <w:rPr>
          <w:rFonts w:eastAsia="仿宋_GB2312"/>
          <w:color w:val="auto"/>
          <w:sz w:val="32"/>
          <w:szCs w:val="32"/>
          <w:highlight w:val="none"/>
        </w:rPr>
      </w:pPr>
      <w:r>
        <w:rPr>
          <w:rFonts w:eastAsia="仿宋_GB2312"/>
          <w:sz w:val="32"/>
          <w:szCs w:val="32"/>
        </w:rPr>
        <w:t>1.二级</w:t>
      </w:r>
      <w:r>
        <w:rPr>
          <w:rFonts w:eastAsia="仿宋_GB2312"/>
          <w:color w:val="auto"/>
          <w:sz w:val="32"/>
          <w:szCs w:val="32"/>
        </w:rPr>
        <w:t>学院应按照实习基地建设的原则和条件，甄选联络能</w:t>
      </w:r>
      <w:r>
        <w:rPr>
          <w:rFonts w:eastAsia="仿宋_GB2312"/>
          <w:color w:val="auto"/>
          <w:sz w:val="32"/>
          <w:szCs w:val="32"/>
          <w:highlight w:val="none"/>
        </w:rPr>
        <w:t>较好地承担实习任务且有合作意向的企事业单位，与之签约建立校外实习基地，每个专业应保证有不少于4个稳定的校外实习基地</w:t>
      </w:r>
      <w:r>
        <w:rPr>
          <w:rFonts w:hint="eastAsia" w:eastAsia="仿宋_GB2312"/>
          <w:color w:val="auto"/>
          <w:sz w:val="32"/>
          <w:szCs w:val="32"/>
          <w:highlight w:val="none"/>
        </w:rPr>
        <w:t>.</w:t>
      </w:r>
    </w:p>
    <w:p>
      <w:pPr>
        <w:spacing w:line="560" w:lineRule="exact"/>
        <w:ind w:firstLine="640" w:firstLineChars="200"/>
        <w:rPr>
          <w:rFonts w:eastAsia="仿宋_GB2312"/>
          <w:color w:val="auto"/>
          <w:sz w:val="32"/>
          <w:szCs w:val="32"/>
        </w:rPr>
      </w:pPr>
      <w:r>
        <w:rPr>
          <w:rFonts w:eastAsia="仿宋_GB2312"/>
          <w:color w:val="auto"/>
          <w:sz w:val="32"/>
          <w:szCs w:val="32"/>
        </w:rPr>
        <w:t>2.由相关学院填写《淮阴工学院校外实习基地申报表》（附件1），经学校同意后与基地所在单位签订实习基地协议书，一式三份，教务处、实习基地、相关学院各执一份。合作年限一般为3-5年，对协议到期的校外实习基地，根据双方合作意向与合作成效，及时办理协议续签手续</w:t>
      </w:r>
      <w:r>
        <w:rPr>
          <w:rFonts w:hint="eastAsia" w:eastAsia="仿宋_GB2312"/>
          <w:color w:val="auto"/>
          <w:sz w:val="32"/>
          <w:szCs w:val="32"/>
        </w:rPr>
        <w:t>。</w:t>
      </w:r>
      <w:r>
        <w:rPr>
          <w:rFonts w:eastAsia="仿宋_GB2312"/>
          <w:color w:val="auto"/>
          <w:sz w:val="32"/>
          <w:szCs w:val="32"/>
        </w:rPr>
        <w:t xml:space="preserve"> </w:t>
      </w:r>
    </w:p>
    <w:p>
      <w:pPr>
        <w:spacing w:line="560" w:lineRule="exact"/>
        <w:ind w:firstLine="640" w:firstLineChars="200"/>
        <w:rPr>
          <w:rFonts w:eastAsia="仿宋_GB2312"/>
          <w:color w:val="auto"/>
          <w:sz w:val="32"/>
          <w:szCs w:val="32"/>
        </w:rPr>
      </w:pPr>
      <w:r>
        <w:rPr>
          <w:rFonts w:eastAsia="仿宋_GB2312"/>
          <w:color w:val="auto"/>
          <w:sz w:val="32"/>
          <w:szCs w:val="32"/>
        </w:rPr>
        <w:t>3.学院与企事业单位签订实习基地协议后，在协议有效期内，实地基地可挂“淮阴工学院*****学院校外实习基地”铜牌</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4.实习基地的日常管理由共建单位与学院共同负责，双方应加强沟通联系，保证实习基地可持续发展的长效机制。</w:t>
      </w:r>
    </w:p>
    <w:p>
      <w:pPr>
        <w:spacing w:line="560" w:lineRule="exact"/>
        <w:ind w:left="479" w:leftChars="228"/>
        <w:rPr>
          <w:rFonts w:ascii="黑体" w:hAnsi="黑体" w:eastAsia="黑体"/>
          <w:color w:val="auto"/>
          <w:sz w:val="32"/>
          <w:szCs w:val="32"/>
        </w:rPr>
      </w:pPr>
      <w:r>
        <w:rPr>
          <w:rFonts w:ascii="黑体" w:hAnsi="黑体" w:eastAsia="黑体"/>
          <w:color w:val="auto"/>
          <w:sz w:val="32"/>
          <w:szCs w:val="32"/>
        </w:rPr>
        <w:t>七、示范实习基地建设</w:t>
      </w:r>
    </w:p>
    <w:p>
      <w:pPr>
        <w:spacing w:line="560" w:lineRule="exact"/>
        <w:ind w:firstLine="640" w:firstLineChars="200"/>
        <w:rPr>
          <w:rFonts w:eastAsia="仿宋_GB2312"/>
          <w:color w:val="auto"/>
          <w:sz w:val="32"/>
          <w:szCs w:val="32"/>
        </w:rPr>
      </w:pPr>
      <w:r>
        <w:rPr>
          <w:rFonts w:eastAsia="仿宋_GB2312"/>
          <w:color w:val="auto"/>
          <w:sz w:val="32"/>
          <w:szCs w:val="32"/>
        </w:rPr>
        <w:t>学校遴选一批教学科研功能齐全、特色突出，在实践教学和改革方面起到示范和带动作用的实习基地进行重点建设，与示范基地企业人员共同开发校企课程与实践类教材，为培养学生专业技能和创新能力扩充资源，形成校企合作的良性互动。</w:t>
      </w:r>
    </w:p>
    <w:p>
      <w:pPr>
        <w:spacing w:line="560" w:lineRule="exact"/>
        <w:ind w:left="479" w:leftChars="228"/>
        <w:rPr>
          <w:rFonts w:ascii="黑体" w:hAnsi="黑体" w:eastAsia="黑体"/>
          <w:color w:val="auto"/>
          <w:sz w:val="32"/>
          <w:szCs w:val="32"/>
        </w:rPr>
      </w:pPr>
      <w:r>
        <w:rPr>
          <w:rFonts w:ascii="黑体" w:hAnsi="黑体" w:eastAsia="黑体"/>
          <w:color w:val="auto"/>
          <w:sz w:val="32"/>
          <w:szCs w:val="32"/>
        </w:rPr>
        <w:t>八、相关资料归档</w:t>
      </w:r>
    </w:p>
    <w:p>
      <w:pPr>
        <w:spacing w:line="560" w:lineRule="exact"/>
        <w:ind w:left="2" w:leftChars="1" w:firstLine="640" w:firstLineChars="200"/>
        <w:rPr>
          <w:rFonts w:eastAsia="仿宋_GB2312"/>
          <w:color w:val="auto"/>
          <w:sz w:val="32"/>
          <w:szCs w:val="32"/>
        </w:rPr>
      </w:pPr>
      <w:r>
        <w:rPr>
          <w:rFonts w:eastAsia="仿宋_GB2312"/>
          <w:color w:val="auto"/>
          <w:sz w:val="32"/>
          <w:szCs w:val="32"/>
        </w:rPr>
        <w:t>实习基地建立后，学院应建立每个实习基地的档案，做好实习基地运行和实习情况记载。存档内容包括：实习基地介绍材料（含实习基地简介、共建单位简介、师资状况；实习项目及适合专业等）、实习基地运行情况（含每学期进入实习基地的专业名单、学生名单及指导教师名单；实习计划、实习教学活动记录及实习基地对学生实习情况的反馈）、实习基地依托单位录用我校毕业生情况。</w:t>
      </w:r>
    </w:p>
    <w:p>
      <w:pPr>
        <w:spacing w:line="560" w:lineRule="exact"/>
        <w:ind w:left="479" w:leftChars="228"/>
        <w:rPr>
          <w:rFonts w:ascii="黑体" w:hAnsi="黑体" w:eastAsia="黑体"/>
          <w:color w:val="auto"/>
          <w:sz w:val="32"/>
          <w:szCs w:val="32"/>
        </w:rPr>
      </w:pPr>
      <w:r>
        <w:rPr>
          <w:rFonts w:ascii="黑体" w:hAnsi="黑体" w:eastAsia="黑体"/>
          <w:color w:val="auto"/>
          <w:sz w:val="32"/>
          <w:szCs w:val="32"/>
        </w:rPr>
        <w:t>九、其他</w:t>
      </w:r>
    </w:p>
    <w:p>
      <w:pPr>
        <w:spacing w:line="560" w:lineRule="exact"/>
        <w:ind w:firstLine="640" w:firstLineChars="200"/>
        <w:rPr>
          <w:rFonts w:eastAsia="仿宋_GB2312"/>
          <w:color w:val="auto"/>
          <w:sz w:val="32"/>
          <w:szCs w:val="32"/>
        </w:rPr>
      </w:pPr>
      <w:r>
        <w:rPr>
          <w:rFonts w:eastAsia="仿宋_GB2312"/>
          <w:color w:val="auto"/>
          <w:sz w:val="32"/>
          <w:szCs w:val="32"/>
        </w:rPr>
        <w:t>1.为了做好实习基地的教学和管理工作，保障实习质量，可聘请实习基地所在单位具有丰富生产实践经验和较强指导能力的作为校外指导教师，聘任手续按照学校有关规定办理</w:t>
      </w:r>
      <w:r>
        <w:rPr>
          <w:rFonts w:hint="eastAsia" w:eastAsia="仿宋_GB2312"/>
          <w:color w:val="auto"/>
          <w:sz w:val="32"/>
          <w:szCs w:val="32"/>
        </w:rPr>
        <w:t>。</w:t>
      </w:r>
    </w:p>
    <w:p>
      <w:pPr>
        <w:spacing w:line="560" w:lineRule="exact"/>
        <w:ind w:firstLine="636" w:firstLineChars="199"/>
        <w:rPr>
          <w:rFonts w:eastAsia="仿宋_GB2312"/>
          <w:color w:val="auto"/>
          <w:sz w:val="32"/>
          <w:szCs w:val="32"/>
        </w:rPr>
      </w:pPr>
      <w:r>
        <w:rPr>
          <w:rFonts w:eastAsia="仿宋_GB2312"/>
          <w:color w:val="auto"/>
          <w:sz w:val="32"/>
          <w:szCs w:val="32"/>
        </w:rPr>
        <w:t>2.为促进校外实习基地建设和规范管理，教务处会同学院不定期到校外实习基地进行检查，评估校外实习基地的教学开展情况，对不能满足实习教学要求的</w:t>
      </w:r>
      <w:r>
        <w:rPr>
          <w:rFonts w:hint="eastAsia" w:eastAsia="仿宋_GB2312"/>
          <w:color w:val="auto"/>
          <w:sz w:val="32"/>
          <w:szCs w:val="32"/>
        </w:rPr>
        <w:t>基地</w:t>
      </w:r>
      <w:r>
        <w:rPr>
          <w:rFonts w:eastAsia="仿宋_GB2312"/>
          <w:color w:val="auto"/>
          <w:sz w:val="32"/>
          <w:szCs w:val="32"/>
        </w:rPr>
        <w:t>应及时整改或调整。</w:t>
      </w:r>
    </w:p>
    <w:p>
      <w:pPr>
        <w:spacing w:line="560" w:lineRule="exact"/>
        <w:ind w:firstLine="480" w:firstLineChars="150"/>
        <w:rPr>
          <w:rFonts w:ascii="黑体" w:hAnsi="黑体" w:eastAsia="黑体"/>
          <w:color w:val="auto"/>
          <w:sz w:val="32"/>
          <w:szCs w:val="32"/>
        </w:rPr>
      </w:pPr>
      <w:r>
        <w:rPr>
          <w:rFonts w:ascii="黑体" w:hAnsi="黑体" w:eastAsia="黑体"/>
          <w:color w:val="auto"/>
          <w:sz w:val="32"/>
          <w:szCs w:val="32"/>
        </w:rPr>
        <w:t>十、本办法由教务处负责解释，自颁布之日起施行。《淮阴工学院实习基地建设与管理办法》（淮工院</w:t>
      </w:r>
      <w:r>
        <w:rPr>
          <w:rFonts w:hint="eastAsia" w:ascii="黑体" w:hAnsi="黑体" w:eastAsia="黑体"/>
          <w:color w:val="auto"/>
          <w:sz w:val="32"/>
          <w:szCs w:val="32"/>
        </w:rPr>
        <w:t>〔</w:t>
      </w:r>
      <w:r>
        <w:rPr>
          <w:rFonts w:ascii="黑体" w:hAnsi="黑体" w:eastAsia="黑体"/>
          <w:color w:val="auto"/>
          <w:sz w:val="32"/>
          <w:szCs w:val="32"/>
        </w:rPr>
        <w:t>2005</w:t>
      </w:r>
      <w:r>
        <w:rPr>
          <w:rFonts w:hint="eastAsia" w:ascii="黑体" w:hAnsi="黑体" w:eastAsia="黑体"/>
          <w:color w:val="auto"/>
          <w:sz w:val="32"/>
          <w:szCs w:val="32"/>
        </w:rPr>
        <w:t>〕</w:t>
      </w:r>
      <w:r>
        <w:rPr>
          <w:rFonts w:ascii="黑体" w:hAnsi="黑体" w:eastAsia="黑体"/>
          <w:color w:val="auto"/>
          <w:sz w:val="32"/>
          <w:szCs w:val="32"/>
        </w:rPr>
        <w:t>45号）自即日起废止。</w:t>
      </w:r>
    </w:p>
    <w:p>
      <w:pPr>
        <w:spacing w:line="560" w:lineRule="exact"/>
        <w:ind w:firstLine="480"/>
        <w:rPr>
          <w:rFonts w:eastAsia="仿宋_GB2312"/>
          <w:sz w:val="32"/>
          <w:szCs w:val="32"/>
        </w:rPr>
      </w:pPr>
      <w:r>
        <w:rPr>
          <w:rFonts w:eastAsia="仿宋_GB2312"/>
          <w:sz w:val="32"/>
          <w:szCs w:val="32"/>
        </w:rPr>
        <w:t>附件：1</w:t>
      </w:r>
      <w:r>
        <w:rPr>
          <w:rFonts w:hint="eastAsia" w:eastAsia="仿宋_GB2312"/>
          <w:sz w:val="32"/>
          <w:szCs w:val="32"/>
        </w:rPr>
        <w:t xml:space="preserve">. </w:t>
      </w:r>
      <w:r>
        <w:rPr>
          <w:rFonts w:eastAsia="仿宋_GB2312"/>
          <w:sz w:val="32"/>
          <w:szCs w:val="32"/>
        </w:rPr>
        <w:t>淮阴工学院实习基地申报表</w:t>
      </w:r>
    </w:p>
    <w:p>
      <w:pPr>
        <w:spacing w:line="560" w:lineRule="exact"/>
        <w:ind w:firstLine="480"/>
        <w:rPr>
          <w:rFonts w:eastAsia="仿宋_GB2312"/>
          <w:sz w:val="32"/>
          <w:szCs w:val="32"/>
        </w:rPr>
      </w:pPr>
      <w:r>
        <w:rPr>
          <w:rFonts w:eastAsia="仿宋_GB2312"/>
          <w:sz w:val="32"/>
          <w:szCs w:val="32"/>
        </w:rPr>
        <w:t xml:space="preserve">      2</w:t>
      </w:r>
      <w:r>
        <w:rPr>
          <w:rFonts w:hint="eastAsia" w:eastAsia="仿宋_GB2312"/>
          <w:sz w:val="32"/>
          <w:szCs w:val="32"/>
        </w:rPr>
        <w:t>. 淮阴工学院与_____建立</w:t>
      </w:r>
      <w:r>
        <w:rPr>
          <w:rFonts w:eastAsia="仿宋_GB2312"/>
          <w:sz w:val="32"/>
          <w:szCs w:val="32"/>
        </w:rPr>
        <w:t>校外实习基地协议书</w:t>
      </w:r>
    </w:p>
    <w:p>
      <w:pPr>
        <w:spacing w:line="440" w:lineRule="exact"/>
        <w:ind w:firstLine="640" w:firstLineChars="200"/>
        <w:rPr>
          <w:rFonts w:hint="eastAsia" w:ascii="黑体" w:hAnsi="黑体" w:eastAsia="黑体"/>
          <w:sz w:val="32"/>
          <w:szCs w:val="32"/>
        </w:rPr>
      </w:pPr>
      <w:r>
        <w:rPr>
          <w:rFonts w:ascii="仿宋_GB2312" w:eastAsia="仿宋_GB2312"/>
          <w:color w:val="000000"/>
          <w:sz w:val="32"/>
          <w:szCs w:val="32"/>
        </w:rPr>
        <w:br w:type="page"/>
      </w:r>
      <w:r>
        <w:rPr>
          <w:rFonts w:hint="eastAsia" w:ascii="黑体" w:hAnsi="黑体" w:eastAsia="黑体"/>
          <w:sz w:val="32"/>
          <w:szCs w:val="32"/>
        </w:rPr>
        <w:t>附件1</w:t>
      </w:r>
    </w:p>
    <w:p>
      <w:pPr>
        <w:spacing w:beforeLines="50" w:afterLines="50"/>
        <w:ind w:firstLine="880" w:firstLineChars="20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淮阴工学院实习基地申报表</w:t>
      </w:r>
    </w:p>
    <w:p>
      <w:pPr>
        <w:ind w:firstLine="240" w:firstLineChars="100"/>
        <w:rPr>
          <w:rFonts w:eastAsia="仿宋_GB2312"/>
          <w:sz w:val="24"/>
        </w:rPr>
      </w:pPr>
      <w:r>
        <w:rPr>
          <w:rFonts w:eastAsia="仿宋_GB2312"/>
          <w:sz w:val="24"/>
        </w:rPr>
        <w:t>申报学院：</w:t>
      </w:r>
      <w:r>
        <w:rPr>
          <w:rFonts w:eastAsia="仿宋_GB2312"/>
          <w:sz w:val="24"/>
          <w:u w:val="single"/>
        </w:rPr>
        <w:t xml:space="preserve">                </w:t>
      </w:r>
      <w:r>
        <w:rPr>
          <w:rFonts w:eastAsia="仿宋_GB2312"/>
          <w:sz w:val="24"/>
        </w:rPr>
        <w:t xml:space="preserve">    填表人：</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年 </w:t>
      </w:r>
      <w:r>
        <w:rPr>
          <w:rFonts w:hint="eastAsia" w:eastAsia="仿宋_GB2312"/>
          <w:sz w:val="24"/>
        </w:rPr>
        <w:t xml:space="preserve"> </w:t>
      </w:r>
      <w:r>
        <w:rPr>
          <w:rFonts w:eastAsia="仿宋_GB2312"/>
          <w:sz w:val="24"/>
        </w:rPr>
        <w:t xml:space="preserve"> 月  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12"/>
        <w:gridCol w:w="7"/>
        <w:gridCol w:w="819"/>
        <w:gridCol w:w="1165"/>
        <w:gridCol w:w="1276"/>
        <w:gridCol w:w="263"/>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36" w:type="dxa"/>
            <w:gridSpan w:val="3"/>
            <w:tcBorders>
              <w:bottom w:val="single" w:color="auto" w:sz="4" w:space="0"/>
            </w:tcBorders>
            <w:vAlign w:val="center"/>
          </w:tcPr>
          <w:p>
            <w:pPr>
              <w:spacing w:line="280" w:lineRule="exact"/>
              <w:rPr>
                <w:rFonts w:eastAsia="仿宋_GB2312"/>
                <w:sz w:val="24"/>
              </w:rPr>
            </w:pPr>
            <w:r>
              <w:rPr>
                <w:rFonts w:eastAsia="仿宋_GB2312"/>
                <w:sz w:val="24"/>
              </w:rPr>
              <w:t>基地名称</w:t>
            </w:r>
          </w:p>
        </w:tc>
        <w:tc>
          <w:tcPr>
            <w:tcW w:w="6906" w:type="dxa"/>
            <w:gridSpan w:val="5"/>
            <w:tcBorders>
              <w:bottom w:val="single" w:color="auto" w:sz="4" w:space="0"/>
            </w:tcBorders>
            <w:vAlign w:val="center"/>
          </w:tcPr>
          <w:p>
            <w:pPr>
              <w:spacing w:line="2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36" w:type="dxa"/>
            <w:gridSpan w:val="3"/>
            <w:tcBorders>
              <w:bottom w:val="single" w:color="auto" w:sz="4" w:space="0"/>
            </w:tcBorders>
            <w:vAlign w:val="center"/>
          </w:tcPr>
          <w:p>
            <w:pPr>
              <w:spacing w:line="280" w:lineRule="exact"/>
              <w:rPr>
                <w:rFonts w:eastAsia="仿宋_GB2312"/>
                <w:sz w:val="24"/>
              </w:rPr>
            </w:pPr>
            <w:r>
              <w:rPr>
                <w:rFonts w:eastAsia="仿宋_GB2312"/>
                <w:sz w:val="24"/>
              </w:rPr>
              <w:t>地    址</w:t>
            </w:r>
          </w:p>
        </w:tc>
        <w:tc>
          <w:tcPr>
            <w:tcW w:w="6906" w:type="dxa"/>
            <w:gridSpan w:val="5"/>
            <w:tcBorders>
              <w:bottom w:val="single" w:color="auto" w:sz="4" w:space="0"/>
            </w:tcBorders>
            <w:vAlign w:val="center"/>
          </w:tcPr>
          <w:p>
            <w:pPr>
              <w:spacing w:line="2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429" w:type="dxa"/>
            <w:gridSpan w:val="2"/>
            <w:tcBorders>
              <w:bottom w:val="single" w:color="auto" w:sz="4" w:space="0"/>
            </w:tcBorders>
            <w:vAlign w:val="center"/>
          </w:tcPr>
          <w:p>
            <w:pPr>
              <w:spacing w:line="280" w:lineRule="exact"/>
              <w:rPr>
                <w:rFonts w:eastAsia="仿宋_GB2312"/>
                <w:sz w:val="24"/>
              </w:rPr>
            </w:pPr>
            <w:r>
              <w:rPr>
                <w:rFonts w:eastAsia="仿宋_GB2312"/>
                <w:bCs/>
                <w:sz w:val="24"/>
              </w:rPr>
              <w:t>可容纳的实习生数</w:t>
            </w:r>
          </w:p>
        </w:tc>
        <w:tc>
          <w:tcPr>
            <w:tcW w:w="3530" w:type="dxa"/>
            <w:gridSpan w:val="5"/>
            <w:tcBorders>
              <w:bottom w:val="single" w:color="auto" w:sz="4" w:space="0"/>
            </w:tcBorders>
            <w:vAlign w:val="center"/>
          </w:tcPr>
          <w:p>
            <w:pPr>
              <w:spacing w:line="280" w:lineRule="exact"/>
              <w:jc w:val="center"/>
              <w:rPr>
                <w:rFonts w:eastAsia="仿宋_GB2312"/>
                <w:sz w:val="24"/>
              </w:rPr>
            </w:pPr>
            <w:r>
              <w:rPr>
                <w:rFonts w:hint="eastAsia" w:eastAsia="仿宋_GB2312"/>
                <w:sz w:val="24"/>
              </w:rPr>
              <w:t xml:space="preserve">       </w:t>
            </w:r>
            <w:r>
              <w:rPr>
                <w:rFonts w:eastAsia="仿宋_GB2312"/>
                <w:sz w:val="24"/>
              </w:rPr>
              <w:t>（人/批）</w:t>
            </w:r>
          </w:p>
        </w:tc>
        <w:tc>
          <w:tcPr>
            <w:tcW w:w="3383" w:type="dxa"/>
            <w:tcBorders>
              <w:bottom w:val="single" w:color="auto" w:sz="4" w:space="0"/>
            </w:tcBorders>
            <w:vAlign w:val="center"/>
          </w:tcPr>
          <w:p>
            <w:pPr>
              <w:spacing w:line="280" w:lineRule="exact"/>
              <w:jc w:val="center"/>
              <w:rPr>
                <w:rFonts w:eastAsia="仿宋_GB2312"/>
                <w:sz w:val="24"/>
              </w:rPr>
            </w:pPr>
            <w:r>
              <w:rPr>
                <w:rFonts w:hint="eastAsia" w:eastAsia="仿宋_GB2312"/>
                <w:sz w:val="24"/>
              </w:rPr>
              <w:t xml:space="preserve">     </w:t>
            </w:r>
            <w:r>
              <w:rPr>
                <w:rFonts w:eastAsia="仿宋_GB2312"/>
                <w:sz w:val="24"/>
              </w:rPr>
              <w:t>（人/年）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342" w:type="dxa"/>
            <w:gridSpan w:val="8"/>
            <w:tcBorders>
              <w:bottom w:val="single" w:color="auto" w:sz="4" w:space="0"/>
            </w:tcBorders>
          </w:tcPr>
          <w:p>
            <w:pPr>
              <w:spacing w:line="280" w:lineRule="exact"/>
              <w:rPr>
                <w:rFonts w:eastAsia="仿宋_GB2312"/>
                <w:sz w:val="24"/>
              </w:rPr>
            </w:pPr>
          </w:p>
          <w:p>
            <w:pPr>
              <w:spacing w:line="280" w:lineRule="exact"/>
              <w:rPr>
                <w:rFonts w:eastAsia="仿宋_GB2312"/>
                <w:sz w:val="24"/>
              </w:rPr>
            </w:pPr>
            <w:r>
              <w:rPr>
                <w:rFonts w:eastAsia="仿宋_GB2312"/>
                <w:sz w:val="24"/>
              </w:rPr>
              <w:t>可面向专业：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8342" w:type="dxa"/>
            <w:gridSpan w:val="8"/>
            <w:tcBorders>
              <w:bottom w:val="single" w:color="auto" w:sz="4" w:space="0"/>
            </w:tcBorders>
          </w:tcPr>
          <w:p>
            <w:pPr>
              <w:spacing w:line="280" w:lineRule="exact"/>
              <w:rPr>
                <w:rFonts w:eastAsia="仿宋_GB2312"/>
                <w:sz w:val="24"/>
              </w:rPr>
            </w:pPr>
          </w:p>
          <w:p>
            <w:pPr>
              <w:spacing w:line="280" w:lineRule="exact"/>
              <w:rPr>
                <w:rFonts w:eastAsia="仿宋_GB2312"/>
                <w:sz w:val="24"/>
              </w:rPr>
            </w:pPr>
            <w:r>
              <w:rPr>
                <w:rFonts w:eastAsia="仿宋_GB2312"/>
                <w:sz w:val="24"/>
              </w:rPr>
              <w:t>主要实习内容：</w:t>
            </w:r>
          </w:p>
          <w:p>
            <w:pPr>
              <w:spacing w:line="280" w:lineRule="exact"/>
              <w:rPr>
                <w:rFonts w:eastAsia="仿宋_GB2312"/>
                <w:sz w:val="24"/>
              </w:rPr>
            </w:pPr>
          </w:p>
          <w:p>
            <w:pPr>
              <w:spacing w:line="2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17" w:type="dxa"/>
            <w:vMerge w:val="restart"/>
            <w:vAlign w:val="center"/>
          </w:tcPr>
          <w:p>
            <w:pPr>
              <w:jc w:val="center"/>
              <w:rPr>
                <w:rFonts w:eastAsia="仿宋_GB2312"/>
                <w:sz w:val="24"/>
              </w:rPr>
            </w:pPr>
            <w:r>
              <w:rPr>
                <w:rFonts w:eastAsia="仿宋_GB2312"/>
                <w:sz w:val="24"/>
              </w:rPr>
              <w:t>实</w:t>
            </w:r>
          </w:p>
          <w:p>
            <w:pPr>
              <w:jc w:val="center"/>
              <w:rPr>
                <w:rFonts w:eastAsia="仿宋_GB2312"/>
                <w:sz w:val="24"/>
              </w:rPr>
            </w:pPr>
            <w:r>
              <w:rPr>
                <w:rFonts w:eastAsia="仿宋_GB2312"/>
                <w:sz w:val="24"/>
              </w:rPr>
              <w:t>习</w:t>
            </w:r>
          </w:p>
          <w:p>
            <w:pPr>
              <w:jc w:val="center"/>
              <w:rPr>
                <w:rFonts w:eastAsia="仿宋_GB2312"/>
                <w:sz w:val="24"/>
              </w:rPr>
            </w:pPr>
            <w:r>
              <w:rPr>
                <w:rFonts w:eastAsia="仿宋_GB2312"/>
                <w:sz w:val="24"/>
              </w:rPr>
              <w:t>基</w:t>
            </w:r>
          </w:p>
          <w:p>
            <w:pPr>
              <w:jc w:val="center"/>
              <w:rPr>
                <w:rFonts w:eastAsia="仿宋_GB2312"/>
                <w:sz w:val="24"/>
              </w:rPr>
            </w:pPr>
            <w:r>
              <w:rPr>
                <w:rFonts w:eastAsia="仿宋_GB2312"/>
                <w:sz w:val="24"/>
              </w:rPr>
              <w:t>地</w:t>
            </w:r>
          </w:p>
          <w:p>
            <w:pPr>
              <w:jc w:val="center"/>
              <w:rPr>
                <w:rFonts w:eastAsia="仿宋_GB2312"/>
                <w:sz w:val="24"/>
              </w:rPr>
            </w:pPr>
            <w:r>
              <w:rPr>
                <w:rFonts w:eastAsia="仿宋_GB2312"/>
                <w:sz w:val="24"/>
              </w:rPr>
              <w:t>基</w:t>
            </w:r>
          </w:p>
          <w:p>
            <w:pPr>
              <w:jc w:val="center"/>
              <w:rPr>
                <w:rFonts w:eastAsia="仿宋_GB2312"/>
                <w:sz w:val="24"/>
              </w:rPr>
            </w:pPr>
            <w:r>
              <w:rPr>
                <w:rFonts w:eastAsia="仿宋_GB2312"/>
                <w:sz w:val="24"/>
              </w:rPr>
              <w:t>本</w:t>
            </w:r>
          </w:p>
          <w:p>
            <w:pPr>
              <w:jc w:val="center"/>
              <w:rPr>
                <w:rFonts w:eastAsia="仿宋_GB2312"/>
                <w:sz w:val="24"/>
              </w:rPr>
            </w:pPr>
            <w:r>
              <w:rPr>
                <w:rFonts w:eastAsia="仿宋_GB2312"/>
                <w:sz w:val="24"/>
              </w:rPr>
              <w:t>情</w:t>
            </w:r>
          </w:p>
          <w:p>
            <w:pPr>
              <w:jc w:val="center"/>
              <w:rPr>
                <w:rFonts w:eastAsia="仿宋_GB2312"/>
                <w:sz w:val="24"/>
              </w:rPr>
            </w:pPr>
            <w:r>
              <w:rPr>
                <w:rFonts w:eastAsia="仿宋_GB2312"/>
                <w:sz w:val="24"/>
              </w:rPr>
              <w:t>况</w:t>
            </w:r>
          </w:p>
        </w:tc>
        <w:tc>
          <w:tcPr>
            <w:tcW w:w="1738" w:type="dxa"/>
            <w:gridSpan w:val="3"/>
            <w:vAlign w:val="center"/>
          </w:tcPr>
          <w:p>
            <w:pPr>
              <w:widowControl/>
              <w:jc w:val="left"/>
              <w:rPr>
                <w:rFonts w:eastAsia="仿宋_GB2312"/>
                <w:sz w:val="24"/>
              </w:rPr>
            </w:pPr>
            <w:r>
              <w:rPr>
                <w:rFonts w:eastAsia="仿宋_GB2312"/>
                <w:sz w:val="24"/>
              </w:rPr>
              <w:t>法人代表</w:t>
            </w:r>
          </w:p>
        </w:tc>
        <w:tc>
          <w:tcPr>
            <w:tcW w:w="1165" w:type="dxa"/>
            <w:vAlign w:val="center"/>
          </w:tcPr>
          <w:p>
            <w:pPr>
              <w:rPr>
                <w:rFonts w:eastAsia="仿宋_GB2312"/>
                <w:sz w:val="24"/>
              </w:rPr>
            </w:pPr>
          </w:p>
        </w:tc>
        <w:tc>
          <w:tcPr>
            <w:tcW w:w="1276" w:type="dxa"/>
            <w:vAlign w:val="center"/>
          </w:tcPr>
          <w:p>
            <w:pPr>
              <w:widowControl/>
              <w:jc w:val="left"/>
              <w:rPr>
                <w:rFonts w:eastAsia="仿宋_GB2312"/>
                <w:sz w:val="24"/>
              </w:rPr>
            </w:pPr>
            <w:r>
              <w:rPr>
                <w:rFonts w:eastAsia="仿宋_GB2312"/>
                <w:sz w:val="24"/>
              </w:rPr>
              <w:t>联系电话</w:t>
            </w:r>
          </w:p>
        </w:tc>
        <w:tc>
          <w:tcPr>
            <w:tcW w:w="364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17" w:type="dxa"/>
            <w:vMerge w:val="continue"/>
            <w:vAlign w:val="center"/>
          </w:tcPr>
          <w:p>
            <w:pPr>
              <w:jc w:val="center"/>
              <w:rPr>
                <w:rFonts w:eastAsia="仿宋_GB2312"/>
                <w:sz w:val="24"/>
              </w:rPr>
            </w:pPr>
          </w:p>
        </w:tc>
        <w:tc>
          <w:tcPr>
            <w:tcW w:w="1738" w:type="dxa"/>
            <w:gridSpan w:val="3"/>
            <w:vAlign w:val="center"/>
          </w:tcPr>
          <w:p>
            <w:pPr>
              <w:widowControl/>
              <w:jc w:val="left"/>
              <w:rPr>
                <w:rFonts w:eastAsia="仿宋_GB2312"/>
                <w:sz w:val="24"/>
              </w:rPr>
            </w:pPr>
            <w:r>
              <w:rPr>
                <w:rFonts w:eastAsia="仿宋_GB2312"/>
                <w:sz w:val="24"/>
              </w:rPr>
              <w:t>联系人</w:t>
            </w:r>
          </w:p>
        </w:tc>
        <w:tc>
          <w:tcPr>
            <w:tcW w:w="1165" w:type="dxa"/>
            <w:vAlign w:val="center"/>
          </w:tcPr>
          <w:p>
            <w:pPr>
              <w:rPr>
                <w:rFonts w:eastAsia="仿宋_GB2312"/>
                <w:sz w:val="24"/>
              </w:rPr>
            </w:pPr>
          </w:p>
        </w:tc>
        <w:tc>
          <w:tcPr>
            <w:tcW w:w="1276" w:type="dxa"/>
            <w:vAlign w:val="center"/>
          </w:tcPr>
          <w:p>
            <w:pPr>
              <w:widowControl/>
              <w:jc w:val="left"/>
              <w:rPr>
                <w:rFonts w:eastAsia="仿宋_GB2312"/>
                <w:sz w:val="24"/>
              </w:rPr>
            </w:pPr>
            <w:r>
              <w:rPr>
                <w:rFonts w:eastAsia="仿宋_GB2312"/>
                <w:sz w:val="24"/>
              </w:rPr>
              <w:t>部门</w:t>
            </w:r>
            <w:r>
              <w:rPr>
                <w:rFonts w:hint="eastAsia" w:eastAsia="仿宋_GB2312"/>
                <w:sz w:val="24"/>
              </w:rPr>
              <w:t>/</w:t>
            </w:r>
            <w:r>
              <w:rPr>
                <w:rFonts w:eastAsia="仿宋_GB2312"/>
                <w:sz w:val="24"/>
              </w:rPr>
              <w:t>职务</w:t>
            </w:r>
          </w:p>
        </w:tc>
        <w:tc>
          <w:tcPr>
            <w:tcW w:w="364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17" w:type="dxa"/>
            <w:vMerge w:val="continue"/>
            <w:vAlign w:val="center"/>
          </w:tcPr>
          <w:p>
            <w:pPr>
              <w:rPr>
                <w:rFonts w:eastAsia="仿宋_GB2312"/>
                <w:sz w:val="24"/>
              </w:rPr>
            </w:pPr>
          </w:p>
        </w:tc>
        <w:tc>
          <w:tcPr>
            <w:tcW w:w="1738" w:type="dxa"/>
            <w:gridSpan w:val="3"/>
            <w:vAlign w:val="center"/>
          </w:tcPr>
          <w:p>
            <w:pPr>
              <w:rPr>
                <w:rFonts w:eastAsia="仿宋_GB2312"/>
                <w:sz w:val="24"/>
              </w:rPr>
            </w:pPr>
            <w:r>
              <w:rPr>
                <w:rFonts w:eastAsia="仿宋_GB2312"/>
                <w:sz w:val="24"/>
              </w:rPr>
              <w:t>单位性质</w:t>
            </w:r>
          </w:p>
        </w:tc>
        <w:tc>
          <w:tcPr>
            <w:tcW w:w="1165" w:type="dxa"/>
            <w:vAlign w:val="center"/>
          </w:tcPr>
          <w:p>
            <w:pPr>
              <w:rPr>
                <w:rFonts w:eastAsia="仿宋_GB2312"/>
                <w:sz w:val="24"/>
              </w:rPr>
            </w:pPr>
          </w:p>
        </w:tc>
        <w:tc>
          <w:tcPr>
            <w:tcW w:w="1276" w:type="dxa"/>
            <w:vAlign w:val="center"/>
          </w:tcPr>
          <w:p>
            <w:pPr>
              <w:widowControl/>
              <w:jc w:val="left"/>
              <w:rPr>
                <w:rFonts w:eastAsia="仿宋_GB2312"/>
                <w:sz w:val="24"/>
              </w:rPr>
            </w:pPr>
            <w:r>
              <w:rPr>
                <w:rFonts w:eastAsia="仿宋_GB2312"/>
                <w:sz w:val="24"/>
              </w:rPr>
              <w:t>主营业务</w:t>
            </w:r>
          </w:p>
        </w:tc>
        <w:tc>
          <w:tcPr>
            <w:tcW w:w="364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17" w:type="dxa"/>
            <w:vMerge w:val="continue"/>
            <w:vAlign w:val="center"/>
          </w:tcPr>
          <w:p>
            <w:pPr>
              <w:rPr>
                <w:rFonts w:eastAsia="仿宋_GB2312"/>
                <w:sz w:val="24"/>
              </w:rPr>
            </w:pPr>
          </w:p>
        </w:tc>
        <w:tc>
          <w:tcPr>
            <w:tcW w:w="1738" w:type="dxa"/>
            <w:gridSpan w:val="3"/>
            <w:vAlign w:val="center"/>
          </w:tcPr>
          <w:p>
            <w:pPr>
              <w:widowControl/>
              <w:jc w:val="left"/>
              <w:rPr>
                <w:rFonts w:eastAsia="仿宋_GB2312"/>
                <w:sz w:val="24"/>
              </w:rPr>
            </w:pPr>
            <w:r>
              <w:rPr>
                <w:rFonts w:eastAsia="仿宋_GB2312"/>
                <w:sz w:val="24"/>
              </w:rPr>
              <w:t>年产值</w:t>
            </w:r>
          </w:p>
        </w:tc>
        <w:tc>
          <w:tcPr>
            <w:tcW w:w="1165" w:type="dxa"/>
            <w:vAlign w:val="center"/>
          </w:tcPr>
          <w:p>
            <w:pPr>
              <w:rPr>
                <w:rFonts w:eastAsia="仿宋_GB2312"/>
                <w:sz w:val="24"/>
              </w:rPr>
            </w:pPr>
          </w:p>
        </w:tc>
        <w:tc>
          <w:tcPr>
            <w:tcW w:w="1276" w:type="dxa"/>
            <w:vAlign w:val="center"/>
          </w:tcPr>
          <w:p>
            <w:pPr>
              <w:rPr>
                <w:rFonts w:eastAsia="仿宋_GB2312"/>
                <w:sz w:val="24"/>
              </w:rPr>
            </w:pPr>
            <w:r>
              <w:rPr>
                <w:rFonts w:eastAsia="仿宋_GB2312"/>
                <w:sz w:val="24"/>
              </w:rPr>
              <w:t>主管单位</w:t>
            </w:r>
          </w:p>
        </w:tc>
        <w:tc>
          <w:tcPr>
            <w:tcW w:w="364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17" w:type="dxa"/>
            <w:vMerge w:val="continue"/>
            <w:vAlign w:val="center"/>
          </w:tcPr>
          <w:p>
            <w:pPr>
              <w:rPr>
                <w:rFonts w:eastAsia="仿宋_GB2312"/>
                <w:sz w:val="24"/>
              </w:rPr>
            </w:pPr>
          </w:p>
        </w:tc>
        <w:tc>
          <w:tcPr>
            <w:tcW w:w="1738" w:type="dxa"/>
            <w:gridSpan w:val="3"/>
            <w:vAlign w:val="center"/>
          </w:tcPr>
          <w:p>
            <w:pPr>
              <w:widowControl/>
              <w:spacing w:line="240" w:lineRule="exact"/>
              <w:jc w:val="left"/>
              <w:rPr>
                <w:rFonts w:eastAsia="仿宋_GB2312"/>
                <w:sz w:val="24"/>
              </w:rPr>
            </w:pPr>
            <w:r>
              <w:rPr>
                <w:rFonts w:eastAsia="仿宋_GB2312"/>
                <w:sz w:val="24"/>
              </w:rPr>
              <w:t>单位员工人数</w:t>
            </w:r>
          </w:p>
        </w:tc>
        <w:tc>
          <w:tcPr>
            <w:tcW w:w="1165" w:type="dxa"/>
            <w:vAlign w:val="center"/>
          </w:tcPr>
          <w:p>
            <w:pPr>
              <w:spacing w:line="240" w:lineRule="exact"/>
              <w:rPr>
                <w:rFonts w:eastAsia="仿宋_GB2312"/>
                <w:sz w:val="24"/>
              </w:rPr>
            </w:pPr>
          </w:p>
        </w:tc>
        <w:tc>
          <w:tcPr>
            <w:tcW w:w="1276" w:type="dxa"/>
            <w:vAlign w:val="center"/>
          </w:tcPr>
          <w:p>
            <w:pPr>
              <w:widowControl/>
              <w:spacing w:line="240" w:lineRule="exact"/>
              <w:jc w:val="left"/>
              <w:rPr>
                <w:rFonts w:eastAsia="仿宋_GB2312"/>
                <w:sz w:val="24"/>
              </w:rPr>
            </w:pPr>
            <w:r>
              <w:rPr>
                <w:rFonts w:eastAsia="仿宋_GB2312"/>
                <w:sz w:val="24"/>
              </w:rPr>
              <w:t>大专以上员工数</w:t>
            </w:r>
          </w:p>
        </w:tc>
        <w:tc>
          <w:tcPr>
            <w:tcW w:w="3646" w:type="dxa"/>
            <w:gridSpan w:val="2"/>
            <w:vAlign w:val="center"/>
          </w:tcPr>
          <w:p>
            <w:pPr>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517" w:type="dxa"/>
            <w:vMerge w:val="continue"/>
            <w:vAlign w:val="center"/>
          </w:tcPr>
          <w:p>
            <w:pPr>
              <w:rPr>
                <w:rFonts w:eastAsia="仿宋_GB2312"/>
                <w:sz w:val="24"/>
              </w:rPr>
            </w:pPr>
          </w:p>
        </w:tc>
        <w:tc>
          <w:tcPr>
            <w:tcW w:w="1738" w:type="dxa"/>
            <w:gridSpan w:val="3"/>
            <w:vAlign w:val="center"/>
          </w:tcPr>
          <w:p>
            <w:pPr>
              <w:spacing w:line="240" w:lineRule="exact"/>
              <w:rPr>
                <w:rFonts w:eastAsia="仿宋_GB2312"/>
                <w:sz w:val="24"/>
              </w:rPr>
            </w:pPr>
            <w:r>
              <w:rPr>
                <w:rFonts w:eastAsia="仿宋_GB2312"/>
                <w:sz w:val="24"/>
              </w:rPr>
              <w:t>中级以上技术人员数</w:t>
            </w:r>
          </w:p>
        </w:tc>
        <w:tc>
          <w:tcPr>
            <w:tcW w:w="6087" w:type="dxa"/>
            <w:gridSpan w:val="4"/>
            <w:vAlign w:val="center"/>
          </w:tcPr>
          <w:p>
            <w:pPr>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8342" w:type="dxa"/>
            <w:gridSpan w:val="8"/>
          </w:tcPr>
          <w:p>
            <w:pPr>
              <w:rPr>
                <w:rFonts w:eastAsia="仿宋_GB2312"/>
                <w:sz w:val="24"/>
              </w:rPr>
            </w:pPr>
            <w:r>
              <w:rPr>
                <w:rFonts w:eastAsia="仿宋_GB2312"/>
                <w:bCs/>
                <w:sz w:val="24"/>
              </w:rPr>
              <w:t>已有的基础和可提供的条件：</w:t>
            </w:r>
          </w:p>
          <w:p>
            <w:pP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8342" w:type="dxa"/>
            <w:gridSpan w:val="8"/>
          </w:tcPr>
          <w:p>
            <w:pPr>
              <w:jc w:val="left"/>
              <w:rPr>
                <w:rFonts w:eastAsia="仿宋_GB2312"/>
                <w:bCs/>
                <w:sz w:val="24"/>
              </w:rPr>
            </w:pPr>
            <w:r>
              <w:rPr>
                <w:rFonts w:eastAsia="仿宋_GB2312"/>
                <w:bCs/>
                <w:sz w:val="24"/>
              </w:rPr>
              <w:t>申报</w:t>
            </w:r>
            <w:r>
              <w:rPr>
                <w:rFonts w:hint="eastAsia" w:eastAsia="仿宋_GB2312"/>
                <w:bCs/>
                <w:sz w:val="24"/>
              </w:rPr>
              <w:t>学院</w:t>
            </w:r>
            <w:r>
              <w:rPr>
                <w:rFonts w:eastAsia="仿宋_GB2312"/>
                <w:bCs/>
                <w:sz w:val="24"/>
              </w:rPr>
              <w:t>意见：</w:t>
            </w:r>
          </w:p>
          <w:p>
            <w:pPr>
              <w:jc w:val="left"/>
              <w:rPr>
                <w:rFonts w:eastAsia="仿宋_GB2312"/>
                <w:bCs/>
                <w:sz w:val="24"/>
              </w:rPr>
            </w:pPr>
          </w:p>
          <w:p>
            <w:pPr>
              <w:rPr>
                <w:rFonts w:eastAsia="仿宋_GB2312"/>
                <w:bCs/>
                <w:sz w:val="24"/>
              </w:rPr>
            </w:pPr>
            <w:r>
              <w:rPr>
                <w:rFonts w:eastAsia="仿宋_GB2312"/>
                <w:bCs/>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8342" w:type="dxa"/>
            <w:gridSpan w:val="8"/>
          </w:tcPr>
          <w:p>
            <w:pPr>
              <w:jc w:val="left"/>
              <w:rPr>
                <w:rFonts w:eastAsia="仿宋_GB2312"/>
                <w:bCs/>
                <w:sz w:val="24"/>
              </w:rPr>
            </w:pPr>
            <w:r>
              <w:rPr>
                <w:rFonts w:eastAsia="仿宋_GB2312"/>
                <w:bCs/>
                <w:sz w:val="24"/>
              </w:rPr>
              <w:t>教务处意见：</w:t>
            </w:r>
          </w:p>
          <w:p>
            <w:pPr>
              <w:jc w:val="left"/>
              <w:rPr>
                <w:rFonts w:eastAsia="仿宋_GB2312"/>
                <w:bCs/>
                <w:sz w:val="24"/>
              </w:rPr>
            </w:pPr>
          </w:p>
          <w:p>
            <w:pPr>
              <w:jc w:val="left"/>
              <w:rPr>
                <w:rFonts w:eastAsia="仿宋_GB2312"/>
                <w:bCs/>
                <w:sz w:val="24"/>
              </w:rPr>
            </w:pPr>
            <w:r>
              <w:rPr>
                <w:rFonts w:eastAsia="仿宋_GB2312"/>
                <w:bCs/>
                <w:sz w:val="24"/>
              </w:rPr>
              <w:t xml:space="preserve">                                  </w:t>
            </w:r>
            <w:r>
              <w:rPr>
                <w:rFonts w:hint="eastAsia" w:eastAsia="仿宋_GB2312"/>
                <w:bCs/>
                <w:sz w:val="24"/>
              </w:rPr>
              <w:t xml:space="preserve"> </w:t>
            </w:r>
            <w:r>
              <w:rPr>
                <w:rFonts w:eastAsia="仿宋_GB2312"/>
                <w:bCs/>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8342" w:type="dxa"/>
            <w:gridSpan w:val="8"/>
          </w:tcPr>
          <w:p>
            <w:pPr>
              <w:jc w:val="left"/>
              <w:rPr>
                <w:rFonts w:eastAsia="仿宋_GB2312"/>
                <w:bCs/>
                <w:sz w:val="24"/>
              </w:rPr>
            </w:pPr>
            <w:r>
              <w:rPr>
                <w:rFonts w:eastAsia="仿宋_GB2312"/>
                <w:bCs/>
                <w:sz w:val="24"/>
              </w:rPr>
              <w:t>学校审批意见：</w:t>
            </w:r>
          </w:p>
          <w:p>
            <w:pPr>
              <w:jc w:val="left"/>
              <w:rPr>
                <w:rFonts w:eastAsia="仿宋_GB2312"/>
                <w:bCs/>
                <w:sz w:val="24"/>
              </w:rPr>
            </w:pPr>
          </w:p>
          <w:p>
            <w:pPr>
              <w:ind w:firstLine="4221" w:firstLineChars="1759"/>
              <w:jc w:val="left"/>
              <w:rPr>
                <w:rFonts w:eastAsia="仿宋_GB2312"/>
                <w:bCs/>
                <w:sz w:val="24"/>
              </w:rPr>
            </w:pPr>
            <w:r>
              <w:rPr>
                <w:rFonts w:eastAsia="仿宋_GB2312"/>
                <w:bCs/>
                <w:sz w:val="24"/>
              </w:rPr>
              <w:t xml:space="preserve">盖章：       </w:t>
            </w:r>
            <w:r>
              <w:rPr>
                <w:rFonts w:hint="eastAsia" w:eastAsia="仿宋_GB2312"/>
                <w:bCs/>
                <w:sz w:val="24"/>
              </w:rPr>
              <w:t xml:space="preserve">      </w:t>
            </w:r>
            <w:r>
              <w:rPr>
                <w:rFonts w:eastAsia="仿宋_GB2312"/>
                <w:bCs/>
                <w:sz w:val="24"/>
              </w:rPr>
              <w:t xml:space="preserve">   年   月  日</w:t>
            </w:r>
          </w:p>
        </w:tc>
      </w:tr>
    </w:tbl>
    <w:p>
      <w:pPr>
        <w:spacing w:line="400" w:lineRule="exact"/>
        <w:rPr>
          <w:rFonts w:hint="eastAsia" w:ascii="黑体" w:hAnsi="黑体" w:eastAsia="黑体"/>
          <w:sz w:val="32"/>
          <w:szCs w:val="32"/>
        </w:rPr>
      </w:pPr>
    </w:p>
    <w:p>
      <w:pPr>
        <w:spacing w:line="400" w:lineRule="exact"/>
        <w:rPr>
          <w:rFonts w:hint="eastAsia" w:ascii="黑体" w:hAnsi="黑体" w:eastAsia="黑体"/>
          <w:sz w:val="32"/>
          <w:szCs w:val="32"/>
        </w:rPr>
      </w:pPr>
    </w:p>
    <w:p>
      <w:pPr>
        <w:spacing w:line="400" w:lineRule="exact"/>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br w:type="page"/>
      </w:r>
    </w:p>
    <w:p>
      <w:pPr>
        <w:spacing w:line="400" w:lineRule="exact"/>
        <w:rPr>
          <w:rFonts w:hint="eastAsia" w:ascii="黑体" w:hAnsi="黑体" w:eastAsia="黑体"/>
          <w:sz w:val="32"/>
          <w:szCs w:val="32"/>
        </w:rPr>
      </w:pPr>
      <w:r>
        <w:rPr>
          <w:rFonts w:hint="eastAsia" w:ascii="黑体" w:hAnsi="黑体" w:eastAsia="黑体"/>
          <w:sz w:val="32"/>
          <w:szCs w:val="32"/>
        </w:rPr>
        <w:t>附件2</w:t>
      </w:r>
    </w:p>
    <w:p>
      <w:pPr>
        <w:spacing w:beforeLines="50" w:line="560" w:lineRule="exact"/>
        <w:ind w:firstLine="1760" w:firstLineChars="400"/>
        <w:rPr>
          <w:rFonts w:hint="eastAsia" w:ascii="方正小标宋简体" w:eastAsia="方正小标宋简体"/>
          <w:sz w:val="44"/>
          <w:szCs w:val="44"/>
        </w:rPr>
      </w:pPr>
      <w:r>
        <w:rPr>
          <w:rFonts w:hint="eastAsia" w:ascii="方正小标宋简体" w:eastAsia="方正小标宋简体"/>
          <w:sz w:val="44"/>
          <w:szCs w:val="44"/>
        </w:rPr>
        <w:t>淮阴工学院与</w:t>
      </w:r>
      <w:r>
        <w:rPr>
          <w:rFonts w:hint="eastAsia" w:ascii="方正小标宋简体" w:eastAsia="方正小标宋简体"/>
          <w:sz w:val="44"/>
          <w:szCs w:val="44"/>
          <w:u w:val="single"/>
        </w:rPr>
        <w:t xml:space="preserve">                </w:t>
      </w:r>
    </w:p>
    <w:p>
      <w:pPr>
        <w:spacing w:afterLines="10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建立校外实习基地协议书</w:t>
      </w:r>
    </w:p>
    <w:p>
      <w:pPr>
        <w:spacing w:line="560" w:lineRule="exact"/>
        <w:rPr>
          <w:b/>
          <w:bCs/>
          <w:sz w:val="32"/>
          <w:szCs w:val="32"/>
        </w:rPr>
      </w:pPr>
      <w:r>
        <w:rPr>
          <w:rFonts w:hint="eastAsia"/>
          <w:b/>
          <w:bCs/>
          <w:sz w:val="32"/>
          <w:szCs w:val="32"/>
        </w:rPr>
        <w:t>甲方：</w:t>
      </w:r>
      <w:r>
        <w:rPr>
          <w:rFonts w:hint="eastAsia" w:eastAsia="华文新魏"/>
          <w:b/>
          <w:bCs/>
          <w:sz w:val="32"/>
          <w:szCs w:val="32"/>
        </w:rPr>
        <w:t>淮阴工学院</w:t>
      </w:r>
    </w:p>
    <w:p>
      <w:pPr>
        <w:spacing w:line="560" w:lineRule="exact"/>
        <w:rPr>
          <w:b/>
          <w:bCs/>
          <w:sz w:val="32"/>
          <w:szCs w:val="32"/>
        </w:rPr>
      </w:pPr>
      <w:r>
        <w:rPr>
          <w:rFonts w:hint="eastAsia"/>
          <w:b/>
          <w:bCs/>
          <w:sz w:val="32"/>
          <w:szCs w:val="32"/>
        </w:rPr>
        <w:t>乙方：</w:t>
      </w:r>
    </w:p>
    <w:p>
      <w:pPr>
        <w:spacing w:line="560" w:lineRule="exact"/>
        <w:ind w:firstLine="437"/>
        <w:rPr>
          <w:rFonts w:ascii="黑体" w:hAnsi="黑体" w:eastAsia="黑体"/>
          <w:sz w:val="32"/>
          <w:szCs w:val="32"/>
        </w:rPr>
      </w:pPr>
      <w:r>
        <w:rPr>
          <w:rFonts w:ascii="黑体" w:hAnsi="黑体" w:eastAsia="黑体"/>
          <w:sz w:val="32"/>
          <w:szCs w:val="32"/>
        </w:rPr>
        <w:t>一、协议内容</w:t>
      </w:r>
    </w:p>
    <w:p>
      <w:pPr>
        <w:spacing w:line="560" w:lineRule="exact"/>
        <w:ind w:firstLine="437"/>
        <w:rPr>
          <w:rFonts w:eastAsia="仿宋_GB2312"/>
          <w:sz w:val="32"/>
          <w:szCs w:val="32"/>
        </w:rPr>
      </w:pPr>
      <w:r>
        <w:rPr>
          <w:rFonts w:eastAsia="仿宋_GB2312"/>
          <w:sz w:val="32"/>
          <w:szCs w:val="32"/>
        </w:rPr>
        <w:t>甲乙双方本着平等协商、互惠互利、相互支持、共同负责的精神，制定协议有关内容。</w:t>
      </w:r>
    </w:p>
    <w:p>
      <w:pPr>
        <w:spacing w:line="560" w:lineRule="exact"/>
        <w:ind w:firstLine="437"/>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甲方义务和职责</w:t>
      </w:r>
    </w:p>
    <w:p>
      <w:pPr>
        <w:spacing w:line="560" w:lineRule="exact"/>
        <w:ind w:firstLine="437"/>
        <w:rPr>
          <w:rFonts w:eastAsia="仿宋_GB2312"/>
          <w:sz w:val="32"/>
          <w:szCs w:val="32"/>
        </w:rPr>
      </w:pPr>
      <w:r>
        <w:rPr>
          <w:rFonts w:eastAsia="仿宋_GB2312"/>
          <w:sz w:val="32"/>
          <w:szCs w:val="32"/>
        </w:rPr>
        <w:t>（1）优先接受乙方的技术人员和管理人员来校培训进修。</w:t>
      </w:r>
    </w:p>
    <w:p>
      <w:pPr>
        <w:spacing w:line="560" w:lineRule="exact"/>
        <w:ind w:firstLine="437"/>
        <w:rPr>
          <w:rFonts w:eastAsia="仿宋_GB2312"/>
          <w:sz w:val="32"/>
          <w:szCs w:val="32"/>
        </w:rPr>
      </w:pPr>
      <w:r>
        <w:rPr>
          <w:rFonts w:eastAsia="仿宋_GB2312"/>
          <w:sz w:val="32"/>
          <w:szCs w:val="32"/>
        </w:rPr>
        <w:t>（2）在国家政策允许范围内，优先接受乙方职工子弟入学。</w:t>
      </w:r>
    </w:p>
    <w:p>
      <w:pPr>
        <w:spacing w:line="560" w:lineRule="exact"/>
        <w:ind w:firstLine="437"/>
        <w:rPr>
          <w:rFonts w:eastAsia="仿宋_GB2312"/>
          <w:sz w:val="32"/>
          <w:szCs w:val="32"/>
        </w:rPr>
      </w:pPr>
      <w:r>
        <w:rPr>
          <w:rFonts w:eastAsia="仿宋_GB2312"/>
          <w:sz w:val="32"/>
          <w:szCs w:val="32"/>
        </w:rPr>
        <w:t>（3）毕业生分配优先满足乙方的需要。</w:t>
      </w:r>
    </w:p>
    <w:p>
      <w:pPr>
        <w:spacing w:line="560" w:lineRule="exact"/>
        <w:ind w:firstLine="437"/>
        <w:rPr>
          <w:rFonts w:eastAsia="仿宋_GB2312"/>
          <w:sz w:val="32"/>
          <w:szCs w:val="32"/>
        </w:rPr>
      </w:pPr>
      <w:r>
        <w:rPr>
          <w:rFonts w:eastAsia="仿宋_GB2312"/>
          <w:sz w:val="32"/>
          <w:szCs w:val="32"/>
        </w:rPr>
        <w:t>（4）配合乙方开展科研和技术攻关，解决生产技术难题，为乙方优惠提供技术、信息及咨询服务。</w:t>
      </w:r>
    </w:p>
    <w:p>
      <w:pPr>
        <w:spacing w:line="560" w:lineRule="exact"/>
        <w:ind w:firstLine="437"/>
        <w:rPr>
          <w:rFonts w:eastAsia="仿宋_GB2312"/>
          <w:sz w:val="32"/>
          <w:szCs w:val="32"/>
        </w:rPr>
      </w:pPr>
      <w:r>
        <w:rPr>
          <w:rFonts w:eastAsia="仿宋_GB2312"/>
          <w:sz w:val="32"/>
          <w:szCs w:val="32"/>
        </w:rPr>
        <w:t>（5）提前将实习指导书和实习计划交给乙方，指派有实践经验，责任心强的教师担任实习指导教师，配合乙方安排实习工作。</w:t>
      </w:r>
    </w:p>
    <w:p>
      <w:pPr>
        <w:spacing w:line="560" w:lineRule="exact"/>
        <w:ind w:firstLine="437"/>
        <w:rPr>
          <w:rFonts w:eastAsia="仿宋_GB2312"/>
          <w:sz w:val="32"/>
          <w:szCs w:val="32"/>
        </w:rPr>
      </w:pPr>
      <w:r>
        <w:rPr>
          <w:rFonts w:eastAsia="仿宋_GB2312"/>
          <w:sz w:val="32"/>
          <w:szCs w:val="32"/>
        </w:rPr>
        <w:t>（6）甲方实习人员在实习期间需严格遵守乙方规章制度及有关实习管理制度；实习人员因个人原因发生事故由甲方负责。</w:t>
      </w:r>
    </w:p>
    <w:p>
      <w:pPr>
        <w:spacing w:line="560" w:lineRule="exact"/>
        <w:ind w:firstLine="437"/>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乙方义务和职责</w:t>
      </w:r>
    </w:p>
    <w:p>
      <w:pPr>
        <w:spacing w:line="560" w:lineRule="exact"/>
        <w:ind w:firstLine="437"/>
        <w:rPr>
          <w:rFonts w:eastAsia="仿宋_GB2312"/>
          <w:sz w:val="32"/>
          <w:szCs w:val="32"/>
        </w:rPr>
      </w:pPr>
      <w:r>
        <w:rPr>
          <w:rFonts w:eastAsia="仿宋_GB2312"/>
          <w:sz w:val="32"/>
          <w:szCs w:val="32"/>
        </w:rPr>
        <w:t>（1）根据甲方的教学计划接受安排甲方的实习教学。</w:t>
      </w:r>
    </w:p>
    <w:p>
      <w:pPr>
        <w:spacing w:line="560" w:lineRule="exact"/>
        <w:ind w:firstLine="437"/>
        <w:rPr>
          <w:rFonts w:eastAsia="仿宋_GB2312"/>
          <w:sz w:val="32"/>
          <w:szCs w:val="32"/>
        </w:rPr>
      </w:pPr>
      <w:r>
        <w:rPr>
          <w:rFonts w:eastAsia="仿宋_GB2312"/>
          <w:sz w:val="32"/>
          <w:szCs w:val="32"/>
        </w:rPr>
        <w:t>（2）按实习指导书和计划要求为学生的实习提供合适的岗位。</w:t>
      </w:r>
    </w:p>
    <w:p>
      <w:pPr>
        <w:spacing w:line="560" w:lineRule="exact"/>
        <w:ind w:firstLine="437"/>
        <w:rPr>
          <w:rFonts w:eastAsia="仿宋_GB2312"/>
          <w:sz w:val="32"/>
          <w:szCs w:val="32"/>
        </w:rPr>
      </w:pPr>
      <w:r>
        <w:rPr>
          <w:rFonts w:eastAsia="仿宋_GB2312"/>
          <w:sz w:val="32"/>
          <w:szCs w:val="32"/>
        </w:rPr>
        <w:t>（3）选派具有丰富经验的工程技术人员对学生的实习进行指导考核。</w:t>
      </w:r>
    </w:p>
    <w:p>
      <w:pPr>
        <w:spacing w:line="560" w:lineRule="exact"/>
        <w:ind w:firstLine="437"/>
        <w:rPr>
          <w:rFonts w:eastAsia="仿宋_GB2312"/>
          <w:sz w:val="32"/>
          <w:szCs w:val="32"/>
        </w:rPr>
      </w:pPr>
      <w:r>
        <w:rPr>
          <w:rFonts w:eastAsia="仿宋_GB2312"/>
          <w:sz w:val="32"/>
          <w:szCs w:val="32"/>
        </w:rPr>
        <w:t>（4）为实习学生提供实习的方便条件，包括查阅技术图样、提供必要的工具、实物产品、示范表演操作等。</w:t>
      </w:r>
    </w:p>
    <w:p>
      <w:pPr>
        <w:spacing w:line="560" w:lineRule="exact"/>
        <w:ind w:firstLine="437"/>
        <w:rPr>
          <w:rFonts w:eastAsia="仿宋_GB2312"/>
          <w:sz w:val="32"/>
          <w:szCs w:val="32"/>
        </w:rPr>
      </w:pPr>
      <w:r>
        <w:rPr>
          <w:rFonts w:eastAsia="仿宋_GB2312"/>
          <w:sz w:val="32"/>
          <w:szCs w:val="32"/>
        </w:rPr>
        <w:t>（5）对实习学生进行操作规程、厂规厂纪、安全生产、政治思想等方面教育。</w:t>
      </w:r>
    </w:p>
    <w:p>
      <w:pPr>
        <w:spacing w:line="560" w:lineRule="exact"/>
        <w:ind w:firstLine="437"/>
        <w:rPr>
          <w:rFonts w:eastAsia="仿宋_GB2312"/>
          <w:sz w:val="32"/>
          <w:szCs w:val="32"/>
        </w:rPr>
      </w:pPr>
      <w:r>
        <w:rPr>
          <w:rFonts w:eastAsia="仿宋_GB2312"/>
          <w:sz w:val="32"/>
          <w:szCs w:val="32"/>
        </w:rPr>
        <w:t>（6）为甲方提供科研课题及学生毕业设计课题，并为学生毕业设计提供方便。</w:t>
      </w:r>
    </w:p>
    <w:p>
      <w:pPr>
        <w:spacing w:line="560" w:lineRule="exact"/>
        <w:ind w:firstLine="437"/>
        <w:rPr>
          <w:rFonts w:eastAsia="仿宋_GB2312"/>
          <w:sz w:val="32"/>
          <w:szCs w:val="32"/>
        </w:rPr>
      </w:pPr>
      <w:r>
        <w:rPr>
          <w:rFonts w:eastAsia="仿宋_GB2312"/>
          <w:sz w:val="32"/>
          <w:szCs w:val="32"/>
        </w:rPr>
        <w:t>（7）接受甲方指派参加工程实践的青年教师，按乙方技术人员要求分配工作，选派合适人员进行业务指导并负责考核。</w:t>
      </w:r>
    </w:p>
    <w:p>
      <w:pPr>
        <w:spacing w:line="560" w:lineRule="exact"/>
        <w:ind w:firstLine="437"/>
        <w:rPr>
          <w:rFonts w:eastAsia="仿宋_GB2312"/>
          <w:sz w:val="32"/>
          <w:szCs w:val="32"/>
        </w:rPr>
      </w:pPr>
      <w:r>
        <w:rPr>
          <w:rFonts w:eastAsia="仿宋_GB2312"/>
          <w:sz w:val="32"/>
          <w:szCs w:val="32"/>
        </w:rPr>
        <w:t>（8）根据甲方的教学要求，乙方的负责人或高级技术人员参与甲方人才培养方案的制定，为甲方举办专题讲座。</w:t>
      </w:r>
    </w:p>
    <w:p>
      <w:pPr>
        <w:spacing w:line="560" w:lineRule="exact"/>
        <w:ind w:firstLine="437"/>
        <w:rPr>
          <w:rFonts w:ascii="黑体" w:hAnsi="黑体" w:eastAsia="黑体"/>
          <w:sz w:val="32"/>
          <w:szCs w:val="32"/>
        </w:rPr>
      </w:pPr>
      <w:r>
        <w:rPr>
          <w:rFonts w:ascii="黑体" w:hAnsi="黑体" w:eastAsia="黑体"/>
          <w:sz w:val="32"/>
          <w:szCs w:val="32"/>
        </w:rPr>
        <w:t>二、费用收取</w:t>
      </w:r>
    </w:p>
    <w:p>
      <w:pPr>
        <w:spacing w:line="560" w:lineRule="exact"/>
        <w:ind w:firstLine="437"/>
        <w:rPr>
          <w:rFonts w:eastAsia="仿宋_GB2312"/>
          <w:sz w:val="32"/>
          <w:szCs w:val="32"/>
        </w:rPr>
      </w:pPr>
      <w:r>
        <w:rPr>
          <w:rFonts w:eastAsia="仿宋_GB2312"/>
          <w:sz w:val="32"/>
          <w:szCs w:val="32"/>
        </w:rPr>
        <w:t>乙方人员到校进修和甲方为乙方技术服务，原则上只收取成本费。乙方安排师生实习，原则上只收取实习指导费。</w:t>
      </w:r>
    </w:p>
    <w:p>
      <w:pPr>
        <w:spacing w:line="560" w:lineRule="exact"/>
        <w:ind w:firstLine="437"/>
        <w:rPr>
          <w:rFonts w:ascii="黑体" w:hAnsi="黑体" w:eastAsia="黑体"/>
          <w:sz w:val="32"/>
          <w:szCs w:val="32"/>
        </w:rPr>
      </w:pPr>
      <w:r>
        <w:rPr>
          <w:rFonts w:ascii="黑体" w:hAnsi="黑体" w:eastAsia="黑体"/>
          <w:sz w:val="32"/>
          <w:szCs w:val="32"/>
        </w:rPr>
        <w:t>三、其他</w:t>
      </w:r>
    </w:p>
    <w:p>
      <w:pPr>
        <w:spacing w:line="560" w:lineRule="exact"/>
        <w:ind w:firstLine="437"/>
        <w:rPr>
          <w:rFonts w:ascii="黑体" w:hAnsi="黑体" w:eastAsia="黑体"/>
          <w:sz w:val="32"/>
          <w:szCs w:val="32"/>
        </w:rPr>
      </w:pPr>
      <w:r>
        <w:rPr>
          <w:rFonts w:ascii="黑体" w:hAnsi="黑体" w:eastAsia="黑体"/>
          <w:sz w:val="32"/>
          <w:szCs w:val="32"/>
        </w:rPr>
        <w:t>四、协议有效期</w:t>
      </w:r>
    </w:p>
    <w:p>
      <w:pPr>
        <w:spacing w:line="560" w:lineRule="exact"/>
        <w:ind w:firstLine="437"/>
        <w:rPr>
          <w:rFonts w:eastAsia="仿宋_GB2312"/>
          <w:sz w:val="32"/>
          <w:szCs w:val="32"/>
        </w:rPr>
      </w:pPr>
      <w:r>
        <w:rPr>
          <w:rFonts w:eastAsia="仿宋_GB2312"/>
          <w:sz w:val="32"/>
          <w:szCs w:val="32"/>
        </w:rPr>
        <w:t>自二0   年   月至二0   年   月为止，协议届满之前，双方将再次商讨下阶段合作的有关事宜。</w:t>
      </w:r>
    </w:p>
    <w:p>
      <w:pPr>
        <w:spacing w:line="560" w:lineRule="exact"/>
        <w:ind w:firstLine="437"/>
        <w:rPr>
          <w:rFonts w:eastAsia="仿宋_GB2312"/>
          <w:sz w:val="32"/>
          <w:szCs w:val="32"/>
        </w:rPr>
      </w:pPr>
      <w:r>
        <w:rPr>
          <w:rFonts w:eastAsia="仿宋_GB2312"/>
          <w:sz w:val="32"/>
          <w:szCs w:val="32"/>
        </w:rPr>
        <w:t>未尽事宜，双方本着友好协商加以解决。</w:t>
      </w:r>
    </w:p>
    <w:p>
      <w:pPr>
        <w:spacing w:line="560" w:lineRule="exact"/>
        <w:ind w:firstLine="437"/>
        <w:rPr>
          <w:rFonts w:eastAsia="仿宋_GB2312"/>
          <w:sz w:val="32"/>
          <w:szCs w:val="32"/>
        </w:rPr>
      </w:pPr>
      <w:r>
        <w:rPr>
          <w:rFonts w:eastAsia="仿宋_GB2312"/>
          <w:sz w:val="32"/>
          <w:szCs w:val="32"/>
        </w:rPr>
        <w:t>甲方单位：（盖章）               乙方单位：（盖章）</w:t>
      </w:r>
    </w:p>
    <w:p>
      <w:pPr>
        <w:spacing w:line="520" w:lineRule="exact"/>
        <w:ind w:firstLine="437"/>
        <w:rPr>
          <w:rFonts w:eastAsia="仿宋_GB2312"/>
          <w:sz w:val="32"/>
          <w:szCs w:val="32"/>
        </w:rPr>
      </w:pPr>
      <w:r>
        <w:rPr>
          <w:rFonts w:eastAsia="仿宋_GB2312"/>
          <w:sz w:val="32"/>
          <w:szCs w:val="32"/>
        </w:rPr>
        <w:t>代表人：                        代表人：</w:t>
      </w:r>
    </w:p>
    <w:p>
      <w:pPr>
        <w:spacing w:line="520" w:lineRule="exact"/>
        <w:ind w:firstLine="437"/>
        <w:rPr>
          <w:rFonts w:hint="eastAsia" w:eastAsia="仿宋_GB2312"/>
          <w:sz w:val="32"/>
          <w:szCs w:val="32"/>
        </w:rPr>
      </w:pPr>
    </w:p>
    <w:bookmarkEnd w:id="1"/>
    <w:bookmarkEnd w:id="2"/>
    <w:p>
      <w:pPr>
        <w:rPr>
          <w:rFonts w:hint="eastAsia"/>
          <w:lang w:val="en-US" w:eastAsia="zh-CN"/>
        </w:rPr>
      </w:pPr>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1440" w:right="1689"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00000000"/>
    <w:rsid w:val="009B5125"/>
    <w:rsid w:val="00E47EE6"/>
    <w:rsid w:val="013E66C4"/>
    <w:rsid w:val="02395B23"/>
    <w:rsid w:val="0299271D"/>
    <w:rsid w:val="0358219B"/>
    <w:rsid w:val="04282313"/>
    <w:rsid w:val="0538477F"/>
    <w:rsid w:val="0545739F"/>
    <w:rsid w:val="05992702"/>
    <w:rsid w:val="064E6129"/>
    <w:rsid w:val="07506CC5"/>
    <w:rsid w:val="08A8306C"/>
    <w:rsid w:val="09436175"/>
    <w:rsid w:val="095A29B0"/>
    <w:rsid w:val="0A5132C2"/>
    <w:rsid w:val="0C0619AA"/>
    <w:rsid w:val="0CFB3E26"/>
    <w:rsid w:val="0D2A3F27"/>
    <w:rsid w:val="0FA45B1C"/>
    <w:rsid w:val="111373FA"/>
    <w:rsid w:val="115C2565"/>
    <w:rsid w:val="136A591D"/>
    <w:rsid w:val="14FA0D48"/>
    <w:rsid w:val="14FD0C35"/>
    <w:rsid w:val="15931F69"/>
    <w:rsid w:val="16071A6A"/>
    <w:rsid w:val="16A02CF7"/>
    <w:rsid w:val="173F26BD"/>
    <w:rsid w:val="17EF21D7"/>
    <w:rsid w:val="18CA2D93"/>
    <w:rsid w:val="199D6410"/>
    <w:rsid w:val="1A6B3CE0"/>
    <w:rsid w:val="1ABB2FFC"/>
    <w:rsid w:val="1D4E3547"/>
    <w:rsid w:val="1E2640F4"/>
    <w:rsid w:val="1F9D31A0"/>
    <w:rsid w:val="1FA16CE2"/>
    <w:rsid w:val="21E8421D"/>
    <w:rsid w:val="21EC0C5B"/>
    <w:rsid w:val="23C906DB"/>
    <w:rsid w:val="24B7655E"/>
    <w:rsid w:val="255F1D6A"/>
    <w:rsid w:val="25C559B7"/>
    <w:rsid w:val="26D17A29"/>
    <w:rsid w:val="2725302F"/>
    <w:rsid w:val="272A1E2B"/>
    <w:rsid w:val="27C16A23"/>
    <w:rsid w:val="27EF6D91"/>
    <w:rsid w:val="285904B2"/>
    <w:rsid w:val="297321D2"/>
    <w:rsid w:val="2A11544D"/>
    <w:rsid w:val="2B680D66"/>
    <w:rsid w:val="2CB6740B"/>
    <w:rsid w:val="2D3B0CE7"/>
    <w:rsid w:val="2D84345F"/>
    <w:rsid w:val="2E0B4D24"/>
    <w:rsid w:val="2EE0074F"/>
    <w:rsid w:val="30333D2E"/>
    <w:rsid w:val="30B46CEF"/>
    <w:rsid w:val="30C334A6"/>
    <w:rsid w:val="31725BEA"/>
    <w:rsid w:val="350B118F"/>
    <w:rsid w:val="35B369A3"/>
    <w:rsid w:val="36057747"/>
    <w:rsid w:val="3696073B"/>
    <w:rsid w:val="36BC25D9"/>
    <w:rsid w:val="36BF0C6B"/>
    <w:rsid w:val="36EC390C"/>
    <w:rsid w:val="37392172"/>
    <w:rsid w:val="37853129"/>
    <w:rsid w:val="37DC7893"/>
    <w:rsid w:val="37FC279F"/>
    <w:rsid w:val="38042DF6"/>
    <w:rsid w:val="380B7A85"/>
    <w:rsid w:val="382C4FF9"/>
    <w:rsid w:val="387D42EE"/>
    <w:rsid w:val="390068B0"/>
    <w:rsid w:val="3A064C31"/>
    <w:rsid w:val="3B1D1B3A"/>
    <w:rsid w:val="3B3A4FD5"/>
    <w:rsid w:val="3B4C2DA1"/>
    <w:rsid w:val="3B7B34EC"/>
    <w:rsid w:val="3CF112B5"/>
    <w:rsid w:val="3D58666B"/>
    <w:rsid w:val="3DBA560C"/>
    <w:rsid w:val="3E940F81"/>
    <w:rsid w:val="3EAE0DE6"/>
    <w:rsid w:val="40D734D2"/>
    <w:rsid w:val="42373491"/>
    <w:rsid w:val="42A53525"/>
    <w:rsid w:val="43C1246B"/>
    <w:rsid w:val="460347D0"/>
    <w:rsid w:val="463C41DD"/>
    <w:rsid w:val="46A27A05"/>
    <w:rsid w:val="46A95153"/>
    <w:rsid w:val="47A63349"/>
    <w:rsid w:val="492F61DE"/>
    <w:rsid w:val="49BC6469"/>
    <w:rsid w:val="4A335032"/>
    <w:rsid w:val="4B8A5892"/>
    <w:rsid w:val="4D002A19"/>
    <w:rsid w:val="4D296A5E"/>
    <w:rsid w:val="4D736F14"/>
    <w:rsid w:val="4D744EE2"/>
    <w:rsid w:val="51535F54"/>
    <w:rsid w:val="518C4621"/>
    <w:rsid w:val="51AE40AA"/>
    <w:rsid w:val="520B196D"/>
    <w:rsid w:val="5234738E"/>
    <w:rsid w:val="523726BD"/>
    <w:rsid w:val="55222E9B"/>
    <w:rsid w:val="566D3E61"/>
    <w:rsid w:val="5780673A"/>
    <w:rsid w:val="57B60882"/>
    <w:rsid w:val="5A081F6F"/>
    <w:rsid w:val="5A69083F"/>
    <w:rsid w:val="5D236041"/>
    <w:rsid w:val="5D4647C1"/>
    <w:rsid w:val="5D753FBD"/>
    <w:rsid w:val="5E43794E"/>
    <w:rsid w:val="5ED03BB1"/>
    <w:rsid w:val="5ED740C2"/>
    <w:rsid w:val="5F2E47C4"/>
    <w:rsid w:val="5F3D5965"/>
    <w:rsid w:val="5F7E172D"/>
    <w:rsid w:val="5FBD3E8C"/>
    <w:rsid w:val="5FC4496D"/>
    <w:rsid w:val="60DB131A"/>
    <w:rsid w:val="61C91EE0"/>
    <w:rsid w:val="630B3D9B"/>
    <w:rsid w:val="65A7253E"/>
    <w:rsid w:val="668B21D9"/>
    <w:rsid w:val="66FF2DB1"/>
    <w:rsid w:val="68A80D8D"/>
    <w:rsid w:val="69924B36"/>
    <w:rsid w:val="69C02033"/>
    <w:rsid w:val="6A6D39B6"/>
    <w:rsid w:val="6AF45F29"/>
    <w:rsid w:val="6BE024B5"/>
    <w:rsid w:val="6CA50AFD"/>
    <w:rsid w:val="6D7F4CF0"/>
    <w:rsid w:val="6DEB3776"/>
    <w:rsid w:val="6EB40EDE"/>
    <w:rsid w:val="70272217"/>
    <w:rsid w:val="703857D0"/>
    <w:rsid w:val="70DC5F46"/>
    <w:rsid w:val="710132E4"/>
    <w:rsid w:val="71E540EE"/>
    <w:rsid w:val="7218446A"/>
    <w:rsid w:val="74E46ACD"/>
    <w:rsid w:val="75154FE6"/>
    <w:rsid w:val="756610B9"/>
    <w:rsid w:val="76AE51E4"/>
    <w:rsid w:val="76F17078"/>
    <w:rsid w:val="774F2D8E"/>
    <w:rsid w:val="79F16AAC"/>
    <w:rsid w:val="7AD70AED"/>
    <w:rsid w:val="7AD97C59"/>
    <w:rsid w:val="7C2507C6"/>
    <w:rsid w:val="7C685B6F"/>
    <w:rsid w:val="7FC4264F"/>
    <w:rsid w:val="7FD35AB3"/>
    <w:rsid w:val="7FD4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qFormat="1" w:uiPriority="0" w:name="Body Text 3"/>
    <w:lsdException w:unhideWhenUsed="0" w:uiPriority="0" w:semiHidden="0" w:name="Body Text Indent 2"/>
    <w:lsdException w:qFormat="1"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Body Text 3"/>
    <w:basedOn w:val="1"/>
    <w:semiHidden/>
    <w:unhideWhenUsed/>
    <w:qFormat/>
    <w:uiPriority w:val="0"/>
    <w:pPr>
      <w:spacing w:after="120"/>
    </w:pPr>
    <w:rPr>
      <w:sz w:val="16"/>
      <w:szCs w:val="16"/>
    </w:rPr>
  </w:style>
  <w:style w:type="paragraph" w:styleId="5">
    <w:name w:val="Body Text"/>
    <w:basedOn w:val="1"/>
    <w:qFormat/>
    <w:uiPriority w:val="1"/>
    <w:pPr>
      <w:spacing w:before="22"/>
      <w:ind w:left="115"/>
      <w:jc w:val="left"/>
    </w:pPr>
    <w:rPr>
      <w:rFonts w:ascii="宋体" w:hAnsi="宋体" w:eastAsia="宋体"/>
      <w:kern w:val="0"/>
      <w:sz w:val="24"/>
      <w:szCs w:val="24"/>
      <w:lang w:eastAsia="en-US"/>
    </w:rPr>
  </w:style>
  <w:style w:type="paragraph" w:styleId="6">
    <w:name w:val="Body Text Indent"/>
    <w:basedOn w:val="1"/>
    <w:qFormat/>
    <w:uiPriority w:val="0"/>
    <w:pPr>
      <w:spacing w:line="600" w:lineRule="exact"/>
      <w:ind w:firstLine="435"/>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Body Text Indent 3"/>
    <w:basedOn w:val="1"/>
    <w:semiHidden/>
    <w:unhideWhenUsed/>
    <w:qFormat/>
    <w:uiPriority w:val="0"/>
    <w:pPr>
      <w:spacing w:after="120"/>
      <w:ind w:left="420" w:leftChars="200"/>
    </w:pPr>
    <w:rPr>
      <w:sz w:val="16"/>
      <w:szCs w:val="16"/>
    </w:rPr>
  </w:style>
  <w:style w:type="paragraph" w:styleId="11">
    <w:name w:val="toc 2"/>
    <w:basedOn w:val="1"/>
    <w:next w:val="1"/>
    <w:qFormat/>
    <w:uiPriority w:val="0"/>
    <w:pPr>
      <w:ind w:left="420" w:leftChars="200"/>
    </w:pPr>
  </w:style>
  <w:style w:type="paragraph" w:styleId="12">
    <w:name w:val="Body Text 2"/>
    <w:basedOn w:val="1"/>
    <w:semiHidden/>
    <w:unhideWhenUsed/>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page number"/>
    <w:basedOn w:val="16"/>
    <w:qFormat/>
    <w:uiPriority w:val="0"/>
  </w:style>
  <w:style w:type="character" w:customStyle="1" w:styleId="18">
    <w:name w:val="apple-converted-space"/>
    <w:basedOn w:val="16"/>
    <w:qFormat/>
    <w:uiPriority w:val="0"/>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标题 41"/>
    <w:basedOn w:val="1"/>
    <w:qFormat/>
    <w:uiPriority w:val="1"/>
    <w:pPr>
      <w:spacing w:before="72"/>
      <w:jc w:val="left"/>
      <w:outlineLvl w:val="4"/>
    </w:pPr>
    <w:rPr>
      <w:rFonts w:ascii="方正小标宋简体" w:hAnsi="方正小标宋简体" w:eastAsia="方正小标宋简体"/>
      <w:kern w:val="0"/>
      <w:sz w:val="36"/>
      <w:szCs w:val="36"/>
      <w:lang w:eastAsia="en-US"/>
    </w:rPr>
  </w:style>
  <w:style w:type="paragraph" w:customStyle="1" w:styleId="22">
    <w:name w:val="标题 81"/>
    <w:basedOn w:val="1"/>
    <w:qFormat/>
    <w:uiPriority w:val="1"/>
    <w:pPr>
      <w:spacing w:before="10"/>
      <w:ind w:left="595"/>
      <w:jc w:val="left"/>
      <w:outlineLvl w:val="8"/>
    </w:pPr>
    <w:rPr>
      <w:rFonts w:ascii="仿宋_GB2312" w:hAnsi="仿宋_GB2312" w:eastAsia="仿宋_GB2312"/>
      <w:kern w:val="0"/>
      <w:sz w:val="28"/>
      <w:szCs w:val="28"/>
      <w:lang w:eastAsia="en-US"/>
    </w:rPr>
  </w:style>
  <w:style w:type="paragraph" w:customStyle="1" w:styleId="23">
    <w:name w:val="标题 91"/>
    <w:basedOn w:val="1"/>
    <w:qFormat/>
    <w:uiPriority w:val="1"/>
    <w:pPr>
      <w:spacing w:before="178"/>
      <w:jc w:val="left"/>
    </w:pPr>
    <w:rPr>
      <w:rFonts w:ascii="宋体" w:hAnsi="宋体" w:eastAsia="宋体"/>
      <w:b/>
      <w:bCs/>
      <w:kern w:val="0"/>
      <w:sz w:val="24"/>
      <w:szCs w:val="24"/>
      <w:lang w:eastAsia="en-US"/>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5">
    <w:name w:val="fontstyle01"/>
    <w:basedOn w:val="16"/>
    <w:qFormat/>
    <w:uiPriority w:val="0"/>
    <w:rPr>
      <w:rFonts w:hint="default" w:ascii="MicrosoftYaHei" w:hAnsi="MicrosoftYaHei"/>
      <w:color w:val="000000"/>
      <w:sz w:val="44"/>
      <w:szCs w:val="44"/>
    </w:rPr>
  </w:style>
  <w:style w:type="character" w:customStyle="1" w:styleId="26">
    <w:name w:val="fontstyle11"/>
    <w:basedOn w:val="16"/>
    <w:qFormat/>
    <w:uiPriority w:val="0"/>
    <w:rPr>
      <w:rFonts w:hint="default" w:ascii="仿宋" w:hAnsi="仿宋"/>
      <w:color w:val="000000"/>
      <w:sz w:val="32"/>
      <w:szCs w:val="32"/>
    </w:rPr>
  </w:style>
  <w:style w:type="character" w:customStyle="1" w:styleId="27">
    <w:name w:val="fontstyle61"/>
    <w:basedOn w:val="16"/>
    <w:qFormat/>
    <w:uiPriority w:val="0"/>
    <w:rPr>
      <w:rFonts w:hint="default" w:ascii="楷体" w:hAnsi="楷体"/>
      <w:color w:val="000000"/>
      <w:sz w:val="32"/>
      <w:szCs w:val="32"/>
    </w:rPr>
  </w:style>
  <w:style w:type="character" w:customStyle="1" w:styleId="28">
    <w:name w:val="fontstyle31"/>
    <w:basedOn w:val="16"/>
    <w:qFormat/>
    <w:uiPriority w:val="0"/>
    <w:rPr>
      <w:rFonts w:hint="default" w:ascii="TimesNewRomanPSMT" w:hAnsi="TimesNewRomanPSMT"/>
      <w:color w:val="000000"/>
      <w:sz w:val="32"/>
      <w:szCs w:val="32"/>
    </w:rPr>
  </w:style>
  <w:style w:type="table" w:customStyle="1" w:styleId="29">
    <w:name w:val="TableGrid"/>
    <w:qFormat/>
    <w:uiPriority w:val="0"/>
    <w:rPr>
      <w:rFonts w:asciiTheme="minorHAnsi" w:hAnsiTheme="minorHAnsi" w:cstheme="minorBidi"/>
    </w:rPr>
    <w:tblPr>
      <w:tblCellMar>
        <w:top w:w="0" w:type="dxa"/>
        <w:left w:w="0" w:type="dxa"/>
        <w:bottom w:w="0" w:type="dxa"/>
        <w:right w:w="0" w:type="dxa"/>
      </w:tblCellMar>
    </w:tblPr>
  </w:style>
  <w:style w:type="paragraph" w:styleId="30">
    <w:name w:val="List Paragraph"/>
    <w:basedOn w:val="1"/>
    <w:qFormat/>
    <w:uiPriority w:val="99"/>
    <w:pPr>
      <w:ind w:firstLine="420" w:firstLineChars="200"/>
    </w:pPr>
  </w:style>
  <w:style w:type="paragraph" w:customStyle="1" w:styleId="31">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标题 1 Char"/>
    <w:link w:val="2"/>
    <w:qFormat/>
    <w:uiPriority w:val="0"/>
    <w:rPr>
      <w:rFonts w:ascii="宋体" w:hAnsi="宋体" w:cs="宋体"/>
      <w:b/>
      <w:bCs/>
      <w:kern w:val="36"/>
      <w:sz w:val="48"/>
      <w:szCs w:val="48"/>
    </w:rPr>
  </w:style>
  <w:style w:type="character" w:customStyle="1" w:styleId="33">
    <w:name w:val="content1"/>
    <w:qFormat/>
    <w:uiPriority w:val="0"/>
    <w:rPr>
      <w:sz w:val="22"/>
      <w:szCs w:val="22"/>
    </w:rPr>
  </w:style>
  <w:style w:type="character" w:customStyle="1" w:styleId="34">
    <w:name w:val="font31"/>
    <w:basedOn w:val="16"/>
    <w:qFormat/>
    <w:uiPriority w:val="0"/>
    <w:rPr>
      <w:rFonts w:hint="eastAsia" w:ascii="宋体" w:hAnsi="宋体" w:eastAsia="宋体" w:cs="宋体"/>
      <w:color w:val="000000"/>
      <w:sz w:val="22"/>
      <w:szCs w:val="22"/>
      <w:u w:val="none"/>
    </w:rPr>
  </w:style>
  <w:style w:type="character" w:customStyle="1" w:styleId="35">
    <w:name w:val="font51"/>
    <w:basedOn w:val="16"/>
    <w:qFormat/>
    <w:uiPriority w:val="0"/>
    <w:rPr>
      <w:rFonts w:hint="eastAsia" w:ascii="宋体" w:hAnsi="宋体" w:eastAsia="宋体" w:cs="宋体"/>
      <w:color w:val="000000"/>
      <w:sz w:val="22"/>
      <w:szCs w:val="22"/>
      <w:u w:val="none"/>
    </w:rPr>
  </w:style>
  <w:style w:type="character" w:customStyle="1" w:styleId="36">
    <w:name w:val="font41"/>
    <w:basedOn w:val="16"/>
    <w:qFormat/>
    <w:uiPriority w:val="0"/>
    <w:rPr>
      <w:rFonts w:hint="eastAsia" w:ascii="宋体" w:hAnsi="宋体" w:eastAsia="宋体" w:cs="宋体"/>
      <w:color w:val="FF0000"/>
      <w:sz w:val="22"/>
      <w:szCs w:val="22"/>
      <w:u w:val="none"/>
    </w:rPr>
  </w:style>
  <w:style w:type="character" w:customStyle="1" w:styleId="37">
    <w:name w:val="font71"/>
    <w:basedOn w:val="16"/>
    <w:qFormat/>
    <w:uiPriority w:val="0"/>
    <w:rPr>
      <w:rFonts w:hint="eastAsia" w:ascii="宋体" w:hAnsi="宋体" w:eastAsia="宋体" w:cs="宋体"/>
      <w:color w:val="000000"/>
      <w:sz w:val="22"/>
      <w:szCs w:val="22"/>
      <w:u w:val="none"/>
    </w:rPr>
  </w:style>
  <w:style w:type="table" w:customStyle="1" w:styleId="38">
    <w:name w:val="网格型1"/>
    <w:basedOn w:val="14"/>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一级标题"/>
    <w:basedOn w:val="2"/>
    <w:qFormat/>
    <w:uiPriority w:val="0"/>
    <w:pPr>
      <w:spacing w:before="50" w:beforeLines="50" w:after="50" w:afterLines="50"/>
    </w:pPr>
    <w:rPr>
      <w:rFonts w:eastAsia="黑体"/>
      <w:color w:val="0000FF"/>
      <w:sz w:val="30"/>
    </w:rPr>
  </w:style>
  <w:style w:type="paragraph" w:customStyle="1" w:styleId="40">
    <w:name w:val="二级标题"/>
    <w:basedOn w:val="1"/>
    <w:qFormat/>
    <w:uiPriority w:val="0"/>
    <w:pPr>
      <w:spacing w:line="360" w:lineRule="auto"/>
    </w:pPr>
    <w:rPr>
      <w:rFonts w:eastAsia="黑体"/>
      <w:b/>
      <w:bCs/>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40117</Words>
  <Characters>42308</Characters>
  <Lines>0</Lines>
  <Paragraphs>0</Paragraphs>
  <TotalTime>0</TotalTime>
  <ScaleCrop>false</ScaleCrop>
  <LinksUpToDate>false</LinksUpToDate>
  <CharactersWithSpaces>45463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2021-01-24T08:22:00Z</dcterms:created>
  <dc:creator>Administrator</dc:creator>
  <cp:lastModifiedBy>Ch</cp:lastModifiedBy>
  <dcterms:modified xsi:type="dcterms:W3CDTF">2022-08-25T08:55:19Z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CF78DA4389F9490A839A9FF86FEA2573</vt:lpwstr>
  </property>
</Properties>
</file>